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282C" w:rsidRDefault="0048282C">
      <w:pPr>
        <w:spacing w:line="590" w:lineRule="exact"/>
        <w:ind w:firstLineChars="200" w:firstLine="640"/>
        <w:rPr>
          <w:rFonts w:ascii="方正仿宋_GBK" w:eastAsia="方正仿宋_GBK"/>
          <w:sz w:val="32"/>
          <w:szCs w:val="32"/>
        </w:rPr>
      </w:pPr>
    </w:p>
    <w:p w:rsidR="0048282C" w:rsidRDefault="0048282C">
      <w:pPr>
        <w:spacing w:line="590" w:lineRule="exact"/>
        <w:ind w:firstLineChars="200" w:firstLine="640"/>
        <w:rPr>
          <w:rFonts w:ascii="方正仿宋_GBK" w:eastAsia="方正仿宋_GBK"/>
          <w:sz w:val="32"/>
          <w:szCs w:val="32"/>
        </w:rPr>
      </w:pPr>
    </w:p>
    <w:p w:rsidR="0048282C" w:rsidRDefault="00E14243">
      <w:pPr>
        <w:spacing w:line="590" w:lineRule="exact"/>
        <w:jc w:val="center"/>
        <w:rPr>
          <w:rFonts w:ascii="方正小标宋_GBK" w:eastAsia="方正小标宋_GBK"/>
          <w:sz w:val="44"/>
          <w:szCs w:val="44"/>
        </w:rPr>
      </w:pPr>
      <w:r>
        <w:rPr>
          <w:rFonts w:ascii="方正小标宋_GBK" w:eastAsia="方正小标宋_GBK" w:hint="eastAsia"/>
          <w:sz w:val="44"/>
          <w:szCs w:val="44"/>
        </w:rPr>
        <w:t>关于印发</w:t>
      </w:r>
      <w:proofErr w:type="gramStart"/>
      <w:r>
        <w:rPr>
          <w:rFonts w:ascii="方正小标宋_GBK" w:eastAsia="方正小标宋_GBK" w:hint="eastAsia"/>
          <w:sz w:val="44"/>
          <w:szCs w:val="44"/>
        </w:rPr>
        <w:t>《</w:t>
      </w:r>
      <w:proofErr w:type="gramEnd"/>
      <w:r>
        <w:rPr>
          <w:rFonts w:ascii="方正小标宋_GBK" w:eastAsia="方正小标宋_GBK" w:hint="eastAsia"/>
          <w:sz w:val="44"/>
          <w:szCs w:val="44"/>
        </w:rPr>
        <w:t>池州市医疗机构及医务人员</w:t>
      </w:r>
    </w:p>
    <w:p w:rsidR="0048282C" w:rsidRDefault="00E14243">
      <w:pPr>
        <w:spacing w:line="590" w:lineRule="exact"/>
        <w:jc w:val="center"/>
        <w:rPr>
          <w:rFonts w:ascii="方正小标宋_GBK" w:eastAsia="方正小标宋_GBK"/>
          <w:sz w:val="44"/>
          <w:szCs w:val="44"/>
        </w:rPr>
      </w:pPr>
      <w:r>
        <w:rPr>
          <w:rFonts w:ascii="方正小标宋_GBK" w:eastAsia="方正小标宋_GBK" w:hint="eastAsia"/>
          <w:sz w:val="44"/>
          <w:szCs w:val="44"/>
        </w:rPr>
        <w:t>不良执业行为记分管理实施方案</w:t>
      </w:r>
    </w:p>
    <w:p w:rsidR="0048282C" w:rsidRDefault="00E14243">
      <w:pPr>
        <w:spacing w:line="590" w:lineRule="exact"/>
        <w:jc w:val="center"/>
        <w:rPr>
          <w:rFonts w:ascii="方正小标宋_GBK" w:eastAsia="方正小标宋_GBK"/>
          <w:sz w:val="44"/>
          <w:szCs w:val="44"/>
        </w:rPr>
      </w:pPr>
      <w:r>
        <w:rPr>
          <w:rFonts w:ascii="方正小标宋_GBK" w:eastAsia="方正小标宋_GBK" w:hint="eastAsia"/>
          <w:sz w:val="44"/>
          <w:szCs w:val="44"/>
        </w:rPr>
        <w:t>（试行）</w:t>
      </w:r>
      <w:proofErr w:type="gramStart"/>
      <w:r>
        <w:rPr>
          <w:rFonts w:ascii="方正小标宋_GBK" w:eastAsia="方正小标宋_GBK" w:hint="eastAsia"/>
          <w:sz w:val="44"/>
          <w:szCs w:val="44"/>
        </w:rPr>
        <w:t>》</w:t>
      </w:r>
      <w:proofErr w:type="gramEnd"/>
      <w:r>
        <w:rPr>
          <w:rFonts w:ascii="方正小标宋_GBK" w:eastAsia="方正小标宋_GBK" w:hint="eastAsia"/>
          <w:sz w:val="44"/>
          <w:szCs w:val="44"/>
        </w:rPr>
        <w:t>的通知</w:t>
      </w:r>
    </w:p>
    <w:p w:rsidR="0048282C" w:rsidRDefault="00E14243">
      <w:pPr>
        <w:spacing w:line="590" w:lineRule="exact"/>
        <w:jc w:val="center"/>
        <w:rPr>
          <w:rFonts w:ascii="方正仿宋_GBK" w:eastAsia="方正仿宋_GBK"/>
          <w:sz w:val="32"/>
          <w:szCs w:val="32"/>
        </w:rPr>
      </w:pPr>
      <w:proofErr w:type="gramStart"/>
      <w:r>
        <w:rPr>
          <w:rFonts w:ascii="方正仿宋_GBK" w:eastAsia="方正仿宋_GBK" w:hint="eastAsia"/>
          <w:sz w:val="32"/>
          <w:szCs w:val="32"/>
        </w:rPr>
        <w:t>池卫计</w:t>
      </w:r>
      <w:proofErr w:type="gramEnd"/>
      <w:r>
        <w:rPr>
          <w:rFonts w:ascii="方正仿宋_GBK" w:eastAsia="方正仿宋_GBK" w:hint="eastAsia"/>
          <w:sz w:val="32"/>
          <w:szCs w:val="32"/>
        </w:rPr>
        <w:t>〔</w:t>
      </w:r>
      <w:r>
        <w:rPr>
          <w:rFonts w:ascii="Times New Roman" w:eastAsia="方正仿宋_GBK" w:hAnsi="Times New Roman"/>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119</w:t>
      </w:r>
      <w:r>
        <w:rPr>
          <w:rFonts w:ascii="方正仿宋_GBK" w:eastAsia="方正仿宋_GBK" w:hint="eastAsia"/>
          <w:sz w:val="32"/>
          <w:szCs w:val="32"/>
        </w:rPr>
        <w:t>号</w:t>
      </w:r>
    </w:p>
    <w:p w:rsidR="0048282C" w:rsidRDefault="0048282C">
      <w:pPr>
        <w:spacing w:line="590" w:lineRule="exact"/>
        <w:rPr>
          <w:rFonts w:ascii="方正仿宋_GBK" w:eastAsia="方正仿宋_GBK"/>
          <w:sz w:val="32"/>
          <w:szCs w:val="32"/>
        </w:rPr>
      </w:pPr>
    </w:p>
    <w:p w:rsidR="0048282C" w:rsidRDefault="0048282C">
      <w:pPr>
        <w:spacing w:line="590" w:lineRule="exact"/>
        <w:rPr>
          <w:rFonts w:ascii="方正仿宋_GBK" w:eastAsia="方正仿宋_GBK"/>
          <w:sz w:val="32"/>
          <w:szCs w:val="32"/>
        </w:rPr>
      </w:pPr>
    </w:p>
    <w:p w:rsidR="0048282C" w:rsidRDefault="00E14243">
      <w:pPr>
        <w:spacing w:line="590" w:lineRule="exact"/>
        <w:rPr>
          <w:rFonts w:ascii="方正仿宋_GBK" w:eastAsia="方正仿宋_GBK"/>
          <w:sz w:val="32"/>
          <w:szCs w:val="32"/>
        </w:rPr>
      </w:pPr>
      <w:r>
        <w:rPr>
          <w:rFonts w:ascii="方正仿宋_GBK" w:eastAsia="方正仿宋_GBK" w:hint="eastAsia"/>
          <w:sz w:val="32"/>
          <w:szCs w:val="32"/>
        </w:rPr>
        <w:t>各县区卫生计生委，九华山风景区卫生局，市直卫生计生单位，机关各科室：</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现将《池州市医疗机构及医务人员不良执业行为记分管理实施方案（试行）》印发给你们，请各地各单位认真遵照执行。</w:t>
      </w:r>
    </w:p>
    <w:p w:rsidR="0048282C" w:rsidRDefault="0048282C">
      <w:pPr>
        <w:spacing w:line="590" w:lineRule="exact"/>
        <w:ind w:firstLineChars="200" w:firstLine="640"/>
        <w:rPr>
          <w:rFonts w:ascii="方正仿宋_GBK" w:eastAsia="方正仿宋_GBK"/>
          <w:sz w:val="32"/>
          <w:szCs w:val="32"/>
        </w:rPr>
      </w:pPr>
    </w:p>
    <w:p w:rsidR="0048282C" w:rsidRDefault="0048282C" w:rsidP="00013D4A">
      <w:pPr>
        <w:pStyle w:val="2"/>
        <w:ind w:firstLine="643"/>
      </w:pPr>
    </w:p>
    <w:p w:rsidR="0048282C" w:rsidRDefault="0048282C">
      <w:pPr>
        <w:spacing w:line="590" w:lineRule="exact"/>
        <w:ind w:firstLineChars="200" w:firstLine="640"/>
        <w:rPr>
          <w:rFonts w:ascii="方正仿宋_GBK" w:eastAsia="方正仿宋_GBK"/>
          <w:sz w:val="32"/>
          <w:szCs w:val="32"/>
        </w:rPr>
      </w:pPr>
    </w:p>
    <w:p w:rsidR="0048282C" w:rsidRDefault="00E14243">
      <w:pPr>
        <w:spacing w:line="590" w:lineRule="exact"/>
        <w:ind w:left="3780"/>
        <w:jc w:val="center"/>
        <w:rPr>
          <w:rFonts w:ascii="方正仿宋_GBK" w:eastAsia="方正仿宋_GBK"/>
          <w:sz w:val="32"/>
          <w:szCs w:val="32"/>
        </w:rPr>
      </w:pPr>
      <w:proofErr w:type="gramStart"/>
      <w:r>
        <w:rPr>
          <w:rFonts w:ascii="方正仿宋_GBK" w:eastAsia="方正仿宋_GBK" w:hint="eastAsia"/>
          <w:sz w:val="32"/>
          <w:szCs w:val="32"/>
        </w:rPr>
        <w:t>池州市</w:t>
      </w:r>
      <w:proofErr w:type="gramEnd"/>
      <w:r>
        <w:rPr>
          <w:rFonts w:ascii="方正仿宋_GBK" w:eastAsia="方正仿宋_GBK" w:hint="eastAsia"/>
          <w:sz w:val="32"/>
          <w:szCs w:val="32"/>
        </w:rPr>
        <w:t>卫生和计划生育委员会</w:t>
      </w:r>
    </w:p>
    <w:p w:rsidR="0048282C" w:rsidRDefault="00E14243">
      <w:pPr>
        <w:spacing w:line="590" w:lineRule="exact"/>
        <w:ind w:left="3780"/>
        <w:jc w:val="center"/>
        <w:rPr>
          <w:rFonts w:ascii="方正仿宋_GBK" w:eastAsia="方正仿宋_GBK"/>
          <w:sz w:val="32"/>
          <w:szCs w:val="32"/>
        </w:rPr>
      </w:pPr>
      <w:r>
        <w:rPr>
          <w:rFonts w:ascii="Times New Roman" w:eastAsia="方正仿宋_GBK" w:hAnsi="Times New Roman" w:hint="eastAsia"/>
          <w:sz w:val="32"/>
          <w:szCs w:val="32"/>
        </w:rPr>
        <w:t>2018</w:t>
      </w:r>
      <w:r>
        <w:rPr>
          <w:rFonts w:ascii="方正仿宋_GBK" w:eastAsia="方正仿宋_GBK" w:hint="eastAsia"/>
          <w:sz w:val="32"/>
          <w:szCs w:val="32"/>
        </w:rPr>
        <w:t>年</w:t>
      </w:r>
      <w:r>
        <w:rPr>
          <w:rFonts w:ascii="Times New Roman" w:eastAsia="方正仿宋_GBK" w:hAnsi="Times New Roman" w:hint="eastAsia"/>
          <w:sz w:val="32"/>
          <w:szCs w:val="32"/>
        </w:rPr>
        <w:t>8</w:t>
      </w:r>
      <w:r>
        <w:rPr>
          <w:rFonts w:ascii="方正仿宋_GBK" w:eastAsia="方正仿宋_GBK" w:hint="eastAsia"/>
          <w:sz w:val="32"/>
          <w:szCs w:val="32"/>
        </w:rPr>
        <w:t>月</w:t>
      </w:r>
      <w:r>
        <w:rPr>
          <w:rFonts w:ascii="Times New Roman" w:eastAsia="方正仿宋_GBK" w:hAnsi="Times New Roman" w:hint="eastAsia"/>
          <w:sz w:val="32"/>
          <w:szCs w:val="32"/>
        </w:rPr>
        <w:t>6</w:t>
      </w:r>
      <w:r>
        <w:rPr>
          <w:rFonts w:ascii="方正仿宋_GBK" w:eastAsia="方正仿宋_GBK" w:hint="eastAsia"/>
          <w:sz w:val="32"/>
          <w:szCs w:val="32"/>
        </w:rPr>
        <w:t>日</w:t>
      </w:r>
    </w:p>
    <w:p w:rsidR="0048282C" w:rsidRDefault="0048282C">
      <w:pPr>
        <w:spacing w:line="590" w:lineRule="exact"/>
        <w:ind w:firstLineChars="200" w:firstLine="640"/>
        <w:rPr>
          <w:rFonts w:ascii="方正仿宋_GBK" w:eastAsia="方正仿宋_GBK"/>
          <w:sz w:val="32"/>
          <w:szCs w:val="32"/>
        </w:rPr>
      </w:pPr>
    </w:p>
    <w:p w:rsidR="0048282C" w:rsidRDefault="0048282C">
      <w:pPr>
        <w:spacing w:line="590" w:lineRule="exact"/>
        <w:ind w:firstLineChars="200" w:firstLine="640"/>
        <w:rPr>
          <w:rFonts w:ascii="方正仿宋_GBK" w:eastAsia="方正仿宋_GBK"/>
          <w:sz w:val="32"/>
          <w:szCs w:val="32"/>
        </w:rPr>
      </w:pPr>
    </w:p>
    <w:p w:rsidR="0048282C" w:rsidRDefault="0048282C">
      <w:pPr>
        <w:pStyle w:val="2"/>
        <w:ind w:firstLine="643"/>
      </w:pPr>
    </w:p>
    <w:p w:rsidR="00877A61" w:rsidRDefault="00E14243">
      <w:pPr>
        <w:spacing w:line="590" w:lineRule="exact"/>
        <w:rPr>
          <w:rFonts w:ascii="方正仿宋_GBK" w:eastAsia="方正仿宋_GBK"/>
          <w:sz w:val="32"/>
          <w:szCs w:val="32"/>
        </w:rPr>
      </w:pPr>
      <w:r>
        <w:rPr>
          <w:rFonts w:ascii="方正仿宋_GBK" w:eastAsia="方正仿宋_GBK" w:hint="eastAsia"/>
          <w:sz w:val="32"/>
          <w:szCs w:val="32"/>
        </w:rPr>
        <w:t>抄送：安徽卫生健康职业学院附属医院、池州现代妇产医院</w:t>
      </w:r>
    </w:p>
    <w:p w:rsidR="00877A61" w:rsidRDefault="00877A61" w:rsidP="00877A61">
      <w:pPr>
        <w:pStyle w:val="2"/>
        <w:ind w:firstLine="643"/>
      </w:pPr>
      <w:r>
        <w:br w:type="page"/>
      </w:r>
    </w:p>
    <w:p w:rsidR="0048282C" w:rsidRPr="00877A61" w:rsidRDefault="0048282C">
      <w:pPr>
        <w:spacing w:line="590" w:lineRule="exact"/>
        <w:jc w:val="center"/>
        <w:rPr>
          <w:rFonts w:ascii="方正仿宋_GBK" w:eastAsia="方正仿宋_GBK" w:hint="eastAsia"/>
          <w:sz w:val="32"/>
          <w:szCs w:val="32"/>
        </w:rPr>
      </w:pPr>
    </w:p>
    <w:p w:rsidR="0048282C" w:rsidRDefault="00E14243">
      <w:pPr>
        <w:spacing w:line="590" w:lineRule="exact"/>
        <w:jc w:val="center"/>
        <w:rPr>
          <w:rFonts w:ascii="方正小标宋_GBK" w:eastAsia="方正小标宋_GBK"/>
          <w:sz w:val="44"/>
          <w:szCs w:val="44"/>
        </w:rPr>
      </w:pPr>
      <w:proofErr w:type="gramStart"/>
      <w:r>
        <w:rPr>
          <w:rFonts w:ascii="方正小标宋_GBK" w:eastAsia="方正小标宋_GBK" w:hint="eastAsia"/>
          <w:sz w:val="44"/>
          <w:szCs w:val="44"/>
        </w:rPr>
        <w:t>池州市</w:t>
      </w:r>
      <w:proofErr w:type="gramEnd"/>
      <w:r>
        <w:rPr>
          <w:rFonts w:ascii="方正小标宋_GBK" w:eastAsia="方正小标宋_GBK" w:hint="eastAsia"/>
          <w:sz w:val="44"/>
          <w:szCs w:val="44"/>
        </w:rPr>
        <w:t>医疗机构及医务人员不良执业行为</w:t>
      </w:r>
    </w:p>
    <w:p w:rsidR="0048282C" w:rsidRDefault="00E14243">
      <w:pPr>
        <w:spacing w:line="590" w:lineRule="exact"/>
        <w:jc w:val="center"/>
        <w:rPr>
          <w:rFonts w:ascii="方正小标宋_GBK" w:eastAsia="方正小标宋_GBK"/>
          <w:sz w:val="44"/>
          <w:szCs w:val="44"/>
        </w:rPr>
      </w:pPr>
      <w:r>
        <w:rPr>
          <w:rFonts w:ascii="方正小标宋_GBK" w:eastAsia="方正小标宋_GBK" w:hint="eastAsia"/>
          <w:sz w:val="44"/>
          <w:szCs w:val="44"/>
        </w:rPr>
        <w:t>记分管理实施方案（试行）</w:t>
      </w:r>
    </w:p>
    <w:p w:rsidR="0048282C" w:rsidRDefault="0048282C">
      <w:pPr>
        <w:spacing w:line="590" w:lineRule="exact"/>
        <w:ind w:firstLineChars="200" w:firstLine="640"/>
        <w:rPr>
          <w:rFonts w:ascii="方正仿宋_GBK" w:eastAsia="方正仿宋_GBK"/>
          <w:sz w:val="32"/>
          <w:szCs w:val="32"/>
        </w:rPr>
      </w:pP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为进一步加强对全市医疗机构及医务人员的监督管理，严格规范医疗服务行为，切实维护广大群众的健康权益，根据《中华人民共和国执业医师法》、《医疗机构管理条例》及其实施细则、《关于加强医疗服务综合监管工作的意见》（皖卫</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w:t>
      </w:r>
      <w:r>
        <w:rPr>
          <w:rFonts w:ascii="Times New Roman" w:eastAsia="方正仿宋_GBK" w:hAnsi="Times New Roman" w:hint="eastAsia"/>
          <w:sz w:val="32"/>
          <w:szCs w:val="32"/>
        </w:rPr>
        <w:t>2016</w:t>
      </w:r>
      <w:r>
        <w:rPr>
          <w:rFonts w:ascii="方正仿宋_GBK" w:eastAsia="方正仿宋_GBK" w:hint="eastAsia"/>
          <w:sz w:val="32"/>
          <w:szCs w:val="32"/>
        </w:rPr>
        <w:t>〕</w:t>
      </w:r>
      <w:r>
        <w:rPr>
          <w:rFonts w:ascii="Times New Roman" w:eastAsia="方正仿宋_GBK" w:hAnsi="Times New Roman" w:hint="eastAsia"/>
          <w:sz w:val="32"/>
          <w:szCs w:val="32"/>
        </w:rPr>
        <w:t>31</w:t>
      </w:r>
      <w:r>
        <w:rPr>
          <w:rFonts w:ascii="方正仿宋_GBK" w:eastAsia="方正仿宋_GBK" w:hint="eastAsia"/>
          <w:sz w:val="32"/>
          <w:szCs w:val="32"/>
        </w:rPr>
        <w:t>号）、《关于进一步规范落实医疗机构和医务人员不良执业行为记分工作的通知》（皖卫</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w:t>
      </w:r>
      <w:r>
        <w:rPr>
          <w:rFonts w:ascii="Times New Roman" w:eastAsia="方正仿宋_GBK" w:hAnsi="Times New Roman" w:hint="eastAsia"/>
          <w:sz w:val="32"/>
          <w:szCs w:val="32"/>
        </w:rPr>
        <w:t>2018</w:t>
      </w:r>
      <w:r>
        <w:rPr>
          <w:rFonts w:ascii="方正仿宋_GBK" w:eastAsia="方正仿宋_GBK" w:hint="eastAsia"/>
          <w:sz w:val="32"/>
          <w:szCs w:val="32"/>
        </w:rPr>
        <w:t>〕</w:t>
      </w:r>
      <w:r>
        <w:rPr>
          <w:rFonts w:ascii="Times New Roman" w:eastAsia="方正仿宋_GBK" w:hAnsi="Times New Roman" w:hint="eastAsia"/>
          <w:sz w:val="32"/>
          <w:szCs w:val="32"/>
        </w:rPr>
        <w:t>11</w:t>
      </w:r>
      <w:r>
        <w:rPr>
          <w:rFonts w:ascii="方正仿宋_GBK" w:eastAsia="方正仿宋_GBK" w:hint="eastAsia"/>
          <w:sz w:val="32"/>
          <w:szCs w:val="32"/>
        </w:rPr>
        <w:t>号）和《安徽省医疗机构及医务人员不良执业行为记分管理办法（试行）》等有关法律、法规、规章与相关规定，结合我市实际，制定本方案。</w:t>
      </w:r>
    </w:p>
    <w:p w:rsidR="0048282C" w:rsidRDefault="00E14243">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一、成立组织</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成立全市医疗机构及医务人员不良执业行为记分管理工作领导小组</w:t>
      </w:r>
    </w:p>
    <w:p w:rsidR="0048282C" w:rsidRDefault="00E14243">
      <w:pPr>
        <w:spacing w:line="590" w:lineRule="exact"/>
        <w:ind w:firstLineChars="200" w:firstLine="643"/>
        <w:rPr>
          <w:rFonts w:ascii="方正仿宋_GBK" w:eastAsia="方正仿宋_GBK"/>
          <w:sz w:val="32"/>
          <w:szCs w:val="32"/>
        </w:rPr>
      </w:pPr>
      <w:r>
        <w:rPr>
          <w:rFonts w:ascii="方正仿宋_GBK" w:eastAsia="方正仿宋_GBK" w:hint="eastAsia"/>
          <w:b/>
          <w:sz w:val="32"/>
          <w:szCs w:val="32"/>
        </w:rPr>
        <w:t>组长</w:t>
      </w:r>
      <w:r>
        <w:rPr>
          <w:rFonts w:ascii="方正仿宋_GBK" w:eastAsia="方正仿宋_GBK" w:hint="eastAsia"/>
          <w:sz w:val="32"/>
          <w:szCs w:val="32"/>
        </w:rPr>
        <w:t>：  刘保权  市卫生计生委党组书记、主任</w:t>
      </w:r>
    </w:p>
    <w:p w:rsidR="0048282C" w:rsidRDefault="00E14243">
      <w:pPr>
        <w:spacing w:line="590" w:lineRule="exact"/>
        <w:ind w:firstLineChars="200" w:firstLine="643"/>
        <w:rPr>
          <w:rFonts w:ascii="方正仿宋_GBK" w:eastAsia="方正仿宋_GBK"/>
          <w:sz w:val="32"/>
          <w:szCs w:val="32"/>
        </w:rPr>
      </w:pPr>
      <w:r>
        <w:rPr>
          <w:rFonts w:ascii="方正仿宋_GBK" w:eastAsia="方正仿宋_GBK" w:hint="eastAsia"/>
          <w:b/>
          <w:sz w:val="32"/>
          <w:szCs w:val="32"/>
        </w:rPr>
        <w:t>副组长</w:t>
      </w:r>
      <w:r>
        <w:rPr>
          <w:rFonts w:ascii="方正仿宋_GBK" w:eastAsia="方正仿宋_GBK" w:hint="eastAsia"/>
          <w:sz w:val="32"/>
          <w:szCs w:val="32"/>
        </w:rPr>
        <w:t>：</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章新亮  市卫生计生委党组副书记、调研员</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路文敏  市卫生计生委副主任</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吴有福  市卫生计生委党组成员、副主任</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周保安  市卫生计生委党组成员、副调研员</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陈凤英  市卫生计生系统工会主任</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lastRenderedPageBreak/>
        <w:t>方东霞  市卫生计生委副调研员</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余建国  市卫生监督局局长</w:t>
      </w:r>
    </w:p>
    <w:p w:rsidR="0048282C" w:rsidRDefault="00E14243">
      <w:pPr>
        <w:spacing w:line="590" w:lineRule="exact"/>
        <w:ind w:firstLineChars="200" w:firstLine="643"/>
        <w:rPr>
          <w:rFonts w:ascii="方正仿宋_GBK" w:eastAsia="方正仿宋_GBK"/>
          <w:sz w:val="32"/>
          <w:szCs w:val="32"/>
        </w:rPr>
      </w:pPr>
      <w:r>
        <w:rPr>
          <w:rFonts w:ascii="方正仿宋_GBK" w:eastAsia="方正仿宋_GBK" w:hint="eastAsia"/>
          <w:b/>
          <w:sz w:val="32"/>
          <w:szCs w:val="32"/>
        </w:rPr>
        <w:t>成员</w:t>
      </w:r>
      <w:r>
        <w:rPr>
          <w:rFonts w:ascii="方正仿宋_GBK" w:eastAsia="方正仿宋_GBK" w:hint="eastAsia"/>
          <w:sz w:val="32"/>
          <w:szCs w:val="32"/>
        </w:rPr>
        <w:t>：</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何大丰  市卫生计生委办公室主任</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王梅    市卫生计生委人事科科长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王姝敏  市卫生计生委</w:t>
      </w:r>
      <w:proofErr w:type="gramStart"/>
      <w:r>
        <w:rPr>
          <w:rFonts w:ascii="方正仿宋_GBK" w:eastAsia="方正仿宋_GBK" w:hint="eastAsia"/>
          <w:sz w:val="32"/>
          <w:szCs w:val="32"/>
        </w:rPr>
        <w:t>规</w:t>
      </w:r>
      <w:proofErr w:type="gramEnd"/>
      <w:r>
        <w:rPr>
          <w:rFonts w:ascii="方正仿宋_GBK" w:eastAsia="方正仿宋_GBK" w:hint="eastAsia"/>
          <w:sz w:val="32"/>
          <w:szCs w:val="32"/>
        </w:rPr>
        <w:t>财科科长</w:t>
      </w:r>
    </w:p>
    <w:p w:rsidR="0048282C" w:rsidRDefault="00E14243">
      <w:pPr>
        <w:spacing w:line="590" w:lineRule="exact"/>
        <w:ind w:firstLineChars="200" w:firstLine="640"/>
        <w:rPr>
          <w:rFonts w:ascii="方正仿宋_GBK" w:eastAsia="方正仿宋_GBK"/>
          <w:sz w:val="32"/>
          <w:szCs w:val="32"/>
        </w:rPr>
      </w:pPr>
      <w:proofErr w:type="gramStart"/>
      <w:r>
        <w:rPr>
          <w:rFonts w:ascii="方正仿宋_GBK" w:eastAsia="方正仿宋_GBK" w:hint="eastAsia"/>
          <w:sz w:val="32"/>
          <w:szCs w:val="32"/>
        </w:rPr>
        <w:t>周礼语</w:t>
      </w:r>
      <w:proofErr w:type="gramEnd"/>
      <w:r>
        <w:rPr>
          <w:rFonts w:ascii="方正仿宋_GBK" w:eastAsia="方正仿宋_GBK" w:hint="eastAsia"/>
          <w:sz w:val="32"/>
          <w:szCs w:val="32"/>
        </w:rPr>
        <w:t xml:space="preserve">  市卫生计生委综合监督法规科科长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朱贤美  市卫生计生委</w:t>
      </w:r>
      <w:proofErr w:type="gramStart"/>
      <w:r>
        <w:rPr>
          <w:rFonts w:ascii="方正仿宋_GBK" w:eastAsia="方正仿宋_GBK" w:hint="eastAsia"/>
          <w:sz w:val="32"/>
          <w:szCs w:val="32"/>
        </w:rPr>
        <w:t>疾控科</w:t>
      </w:r>
      <w:proofErr w:type="gramEnd"/>
      <w:r>
        <w:rPr>
          <w:rFonts w:ascii="方正仿宋_GBK" w:eastAsia="方正仿宋_GBK" w:hint="eastAsia"/>
          <w:sz w:val="32"/>
          <w:szCs w:val="32"/>
        </w:rPr>
        <w:t>负责人</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杨森    市卫生计生委</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政</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管科科长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黄光华  市卫生计生委基层卫生科科长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陈晛    市卫生计生委妇幼健康与家庭发展科科长</w:t>
      </w:r>
    </w:p>
    <w:p w:rsidR="0048282C" w:rsidRDefault="00E14243">
      <w:pPr>
        <w:spacing w:line="590" w:lineRule="exact"/>
        <w:ind w:firstLineChars="200" w:firstLine="640"/>
        <w:rPr>
          <w:rFonts w:ascii="方正仿宋_GBK" w:eastAsia="方正仿宋_GBK"/>
          <w:sz w:val="32"/>
          <w:szCs w:val="32"/>
        </w:rPr>
      </w:pPr>
      <w:proofErr w:type="gramStart"/>
      <w:r>
        <w:rPr>
          <w:rFonts w:ascii="方正仿宋_GBK" w:eastAsia="方正仿宋_GBK" w:hint="eastAsia"/>
          <w:sz w:val="32"/>
          <w:szCs w:val="32"/>
        </w:rPr>
        <w:t>李锡汉</w:t>
      </w:r>
      <w:proofErr w:type="gramEnd"/>
      <w:r>
        <w:rPr>
          <w:rFonts w:ascii="方正仿宋_GBK" w:eastAsia="方正仿宋_GBK" w:hint="eastAsia"/>
          <w:sz w:val="32"/>
          <w:szCs w:val="32"/>
        </w:rPr>
        <w:t xml:space="preserve">  市卫生计生委中医药管理科科长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唐建军  市卫生计生委科教宣传科科长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张丽娟  市卫生计生委计生基层指导科科长</w:t>
      </w:r>
    </w:p>
    <w:p w:rsidR="0048282C" w:rsidRDefault="00E14243">
      <w:pPr>
        <w:spacing w:line="590" w:lineRule="exact"/>
        <w:ind w:firstLineChars="200" w:firstLine="640"/>
        <w:rPr>
          <w:rFonts w:ascii="方正仿宋_GBK" w:eastAsia="方正仿宋_GBK"/>
          <w:sz w:val="32"/>
          <w:szCs w:val="32"/>
        </w:rPr>
      </w:pPr>
      <w:proofErr w:type="gramStart"/>
      <w:r>
        <w:rPr>
          <w:rFonts w:ascii="方正仿宋_GBK" w:eastAsia="方正仿宋_GBK" w:hint="eastAsia"/>
          <w:sz w:val="32"/>
          <w:szCs w:val="32"/>
        </w:rPr>
        <w:t>喻德林</w:t>
      </w:r>
      <w:proofErr w:type="gramEnd"/>
      <w:r>
        <w:rPr>
          <w:rFonts w:ascii="方正仿宋_GBK" w:eastAsia="方正仿宋_GBK" w:hint="eastAsia"/>
          <w:sz w:val="32"/>
          <w:szCs w:val="32"/>
        </w:rPr>
        <w:t xml:space="preserve">  市卫生计生委流动人口管理科科长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张铮    市卫生计生委</w:t>
      </w:r>
      <w:proofErr w:type="gramStart"/>
      <w:r>
        <w:rPr>
          <w:rFonts w:ascii="方正仿宋_GBK" w:eastAsia="方正仿宋_GBK" w:hint="eastAsia"/>
          <w:sz w:val="32"/>
          <w:szCs w:val="32"/>
        </w:rPr>
        <w:t>医鉴办</w:t>
      </w:r>
      <w:proofErr w:type="gramEnd"/>
      <w:r>
        <w:rPr>
          <w:rFonts w:ascii="方正仿宋_GBK" w:eastAsia="方正仿宋_GBK" w:hint="eastAsia"/>
          <w:sz w:val="32"/>
          <w:szCs w:val="32"/>
        </w:rPr>
        <w:t>主任</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汪俊    市卫生计生委计生协副科长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黄国强  市卫生监督局副局长</w:t>
      </w:r>
    </w:p>
    <w:p w:rsidR="0048282C" w:rsidRDefault="00E14243">
      <w:pPr>
        <w:spacing w:line="590" w:lineRule="exact"/>
        <w:ind w:firstLineChars="200" w:firstLine="640"/>
        <w:rPr>
          <w:rFonts w:ascii="方正仿宋_GBK" w:eastAsia="方正仿宋_GBK"/>
          <w:sz w:val="32"/>
          <w:szCs w:val="32"/>
        </w:rPr>
      </w:pPr>
      <w:proofErr w:type="gramStart"/>
      <w:r>
        <w:rPr>
          <w:rFonts w:ascii="方正仿宋_GBK" w:eastAsia="方正仿宋_GBK" w:hint="eastAsia"/>
          <w:sz w:val="32"/>
          <w:szCs w:val="32"/>
        </w:rPr>
        <w:t>苏权勇</w:t>
      </w:r>
      <w:proofErr w:type="gramEnd"/>
      <w:r>
        <w:rPr>
          <w:rFonts w:ascii="方正仿宋_GBK" w:eastAsia="方正仿宋_GBK" w:hint="eastAsia"/>
          <w:sz w:val="32"/>
          <w:szCs w:val="32"/>
        </w:rPr>
        <w:t xml:space="preserve">  市卫生监督局副局长</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领导小组下设办公室，办公室设在综合监督法规科，具体负责对全市各级医疗机构及医务人员不良执业行为记分管理工作的组织、协调、指导、监督和管理等日常工作。</w:t>
      </w:r>
    </w:p>
    <w:p w:rsidR="0048282C" w:rsidRDefault="00E14243">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lastRenderedPageBreak/>
        <w:t>二、职责分工</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医疗机构及医务人员不良执业行为记分管理要按照“谁检查、谁记分,谁发现、谁记分,谁处置、谁记分”的原则,对医疗机构审批校验、日常管理、综合监督、运行评价、医院评审、质控督查、投诉举报等各类检查、管理中发现的医疗机构或医务人员不良执业行为,符合不良记分规定的,要严格按照《安徽省医疗机构及医务人员不良执业行为记分管理办法（试行）》依法依规进行记分,不得漏记、少记、多记或无依据、无证据乱记，更不得说情不记，只要发现情况属实的必须记分，记分实行分级管理与属地管理相结合的模式。市、县（区）卫生计生委医疗机构行政审批、</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政</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管、中医药管理、基层卫生、妇幼健康、计生服务、药政管理、疾病控制、综合监督、科技教育、财务管理等科室都是医疗机构及医务人员不良执业行为记分工作的责任主体,依据各自职能负责为日常监管和工作中发现的医疗机构及医务人员不良执业行为进行记分,负有对同职能下级部门的医疗机构及医务人员不良执业行为记分工作督促和指导责任。</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卫生计生委负责全市范围区内省、市卫生计生行政部门批准设置的二级（含）以上医疗机构及医务人员的日常监管和记分工作，各县区卫生计生委负责本辖区内由其批准设置的医疗机构及其医务人员的日常监管和记分工作。</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市、县（区）卫生计生委对不良执业行为记分管理单位根据医疗机构升级情况、新批医疗机构设置情况等进行动态调整。市、</w:t>
      </w:r>
      <w:r>
        <w:rPr>
          <w:rFonts w:ascii="方正仿宋_GBK" w:eastAsia="方正仿宋_GBK" w:hint="eastAsia"/>
          <w:sz w:val="32"/>
          <w:szCs w:val="32"/>
        </w:rPr>
        <w:lastRenderedPageBreak/>
        <w:t>县（区）卫生计生委及卫生监督执法机构在专项检查、举报投诉查处等工作中发现各级各类医疗机构及其医务人员不良执业行为，可以直接记分处理。市卫生计生委及卫生监督执法机构在监督检查中对属于县（区）卫生计生委不良执业行为记分管理单位及医务人员进行记分时，及时将记分情况抄送至县（区）卫生计生委。</w:t>
      </w:r>
    </w:p>
    <w:p w:rsidR="0048282C" w:rsidRDefault="00E14243">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三、记分流程</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市、县（区）卫生计生委各相关业务科室在日常检查或专项检查工作中发现医疗机构及其医务人员违反《安徽省医疗机构及医务人员不良执业行为记分管理办法（试行）》规定且有记分行为的，填写附件</w:t>
      </w:r>
      <w:r>
        <w:rPr>
          <w:rFonts w:ascii="Times New Roman" w:eastAsia="方正仿宋_GBK" w:hAnsi="Times New Roman" w:hint="eastAsia"/>
          <w:sz w:val="32"/>
          <w:szCs w:val="32"/>
        </w:rPr>
        <w:t>2</w:t>
      </w:r>
      <w:r>
        <w:rPr>
          <w:rFonts w:ascii="方正仿宋_GBK" w:eastAsia="方正仿宋_GBK" w:hint="eastAsia"/>
          <w:sz w:val="32"/>
          <w:szCs w:val="32"/>
        </w:rPr>
        <w:t>或附件</w:t>
      </w:r>
      <w:r>
        <w:rPr>
          <w:rFonts w:ascii="Times New Roman" w:eastAsia="方正仿宋_GBK" w:hAnsi="Times New Roman" w:hint="eastAsia"/>
          <w:sz w:val="32"/>
          <w:szCs w:val="32"/>
        </w:rPr>
        <w:t>3</w:t>
      </w:r>
      <w:r>
        <w:rPr>
          <w:rFonts w:ascii="方正仿宋_GBK" w:eastAsia="方正仿宋_GBK" w:hint="eastAsia"/>
          <w:sz w:val="32"/>
          <w:szCs w:val="32"/>
        </w:rPr>
        <w:t>，报分管领导审批后，</w:t>
      </w:r>
      <w:r>
        <w:rPr>
          <w:rFonts w:ascii="Times New Roman" w:eastAsia="方正仿宋_GBK" w:hAnsi="Times New Roman" w:hint="eastAsia"/>
          <w:sz w:val="32"/>
          <w:szCs w:val="32"/>
        </w:rPr>
        <w:t>3</w:t>
      </w:r>
      <w:r>
        <w:rPr>
          <w:rFonts w:ascii="方正仿宋_GBK" w:eastAsia="方正仿宋_GBK" w:hint="eastAsia"/>
          <w:sz w:val="32"/>
          <w:szCs w:val="32"/>
        </w:rPr>
        <w:t>日内送被记分单位，</w:t>
      </w:r>
      <w:r>
        <w:rPr>
          <w:rFonts w:ascii="Times New Roman" w:eastAsia="方正仿宋_GBK" w:hAnsi="Times New Roman" w:hint="eastAsia"/>
          <w:sz w:val="32"/>
          <w:szCs w:val="32"/>
        </w:rPr>
        <w:t>10</w:t>
      </w:r>
      <w:r>
        <w:rPr>
          <w:rFonts w:ascii="方正仿宋_GBK" w:eastAsia="方正仿宋_GBK" w:hint="eastAsia"/>
          <w:sz w:val="32"/>
          <w:szCs w:val="32"/>
        </w:rPr>
        <w:t>日内报至市医疗机构及医务人员不良执业行为记分管理领导小组办公室（以下简称办公室），办公室报领导小组组长审阅后于</w:t>
      </w:r>
      <w:r>
        <w:rPr>
          <w:rFonts w:ascii="Times New Roman" w:eastAsia="方正仿宋_GBK" w:hAnsi="Times New Roman" w:hint="eastAsia"/>
          <w:sz w:val="32"/>
          <w:szCs w:val="32"/>
        </w:rPr>
        <w:t>3</w:t>
      </w:r>
      <w:r>
        <w:rPr>
          <w:rFonts w:ascii="方正仿宋_GBK" w:eastAsia="方正仿宋_GBK" w:hint="eastAsia"/>
          <w:sz w:val="32"/>
          <w:szCs w:val="32"/>
        </w:rPr>
        <w:t>日内在安徽省医疗服务综合监管平台进行记分。被记分的单位或个人对记分有异议的，在收到《记分通知书》之日起</w:t>
      </w:r>
      <w:r>
        <w:rPr>
          <w:rFonts w:ascii="Times New Roman" w:eastAsia="方正仿宋_GBK" w:hAnsi="Times New Roman" w:hint="eastAsia"/>
          <w:sz w:val="32"/>
          <w:szCs w:val="32"/>
        </w:rPr>
        <w:t>3</w:t>
      </w:r>
      <w:r>
        <w:rPr>
          <w:rFonts w:ascii="方正仿宋_GBK" w:eastAsia="方正仿宋_GBK" w:hint="eastAsia"/>
          <w:sz w:val="32"/>
          <w:szCs w:val="32"/>
        </w:rPr>
        <w:t>日内可向</w:t>
      </w:r>
      <w:proofErr w:type="gramStart"/>
      <w:r>
        <w:rPr>
          <w:rFonts w:ascii="方正仿宋_GBK" w:eastAsia="方正仿宋_GBK" w:hint="eastAsia"/>
          <w:sz w:val="32"/>
          <w:szCs w:val="32"/>
        </w:rPr>
        <w:t>作出</w:t>
      </w:r>
      <w:proofErr w:type="gramEnd"/>
      <w:r>
        <w:rPr>
          <w:rFonts w:ascii="方正仿宋_GBK" w:eastAsia="方正仿宋_GBK" w:hint="eastAsia"/>
          <w:sz w:val="32"/>
          <w:szCs w:val="32"/>
        </w:rPr>
        <w:t>记分决定的卫生计生行政部门进行申诉，卫生计生行政部门受理后</w:t>
      </w:r>
      <w:r>
        <w:rPr>
          <w:rFonts w:ascii="Times New Roman" w:eastAsia="方正仿宋_GBK" w:hAnsi="Times New Roman" w:hint="eastAsia"/>
          <w:sz w:val="32"/>
          <w:szCs w:val="32"/>
        </w:rPr>
        <w:t>10</w:t>
      </w:r>
      <w:r>
        <w:rPr>
          <w:rFonts w:ascii="方正仿宋_GBK" w:eastAsia="方正仿宋_GBK" w:hint="eastAsia"/>
          <w:sz w:val="32"/>
          <w:szCs w:val="32"/>
        </w:rPr>
        <w:t>个工作日内必须做出决定。办公室每月汇总记分具体情况并上报主要领导审阅，并于每季度开始的首月</w:t>
      </w:r>
      <w:r>
        <w:rPr>
          <w:rFonts w:ascii="Times New Roman" w:eastAsia="方正仿宋_GBK" w:hAnsi="Times New Roman" w:hint="eastAsia"/>
          <w:sz w:val="32"/>
          <w:szCs w:val="32"/>
        </w:rPr>
        <w:t>10</w:t>
      </w:r>
      <w:r>
        <w:rPr>
          <w:rFonts w:ascii="方正仿宋_GBK" w:eastAsia="方正仿宋_GBK" w:hint="eastAsia"/>
          <w:sz w:val="32"/>
          <w:szCs w:val="32"/>
        </w:rPr>
        <w:t>日前在卫生计生委网站公示医疗机构及医务人员不良执业行为记分情况（附件</w:t>
      </w:r>
      <w:r>
        <w:rPr>
          <w:rFonts w:ascii="Times New Roman" w:eastAsia="方正仿宋_GBK" w:hAnsi="Times New Roman" w:hint="eastAsia"/>
          <w:sz w:val="32"/>
          <w:szCs w:val="32"/>
        </w:rPr>
        <w:t>5</w:t>
      </w:r>
      <w:r>
        <w:rPr>
          <w:rFonts w:ascii="方正仿宋_GBK" w:eastAsia="方正仿宋_GBK" w:hint="eastAsia"/>
          <w:sz w:val="32"/>
          <w:szCs w:val="32"/>
        </w:rPr>
        <w:t>）。</w:t>
      </w:r>
    </w:p>
    <w:p w:rsidR="0048282C" w:rsidRDefault="00E14243">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四、实施步骤</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（一）动员部署阶段</w:t>
      </w:r>
      <w:r>
        <w:rPr>
          <w:rFonts w:ascii="方正仿宋_GBK" w:eastAsia="方正仿宋_GBK" w:hint="eastAsia"/>
          <w:sz w:val="32"/>
          <w:szCs w:val="32"/>
        </w:rPr>
        <w:t>（</w:t>
      </w:r>
      <w:r>
        <w:rPr>
          <w:rFonts w:ascii="Times New Roman" w:eastAsia="方正仿宋_GBK" w:hAnsi="Times New Roman" w:hint="eastAsia"/>
          <w:sz w:val="32"/>
          <w:szCs w:val="32"/>
        </w:rPr>
        <w:t>8</w:t>
      </w:r>
      <w:r>
        <w:rPr>
          <w:rFonts w:ascii="方正仿宋_GBK" w:eastAsia="方正仿宋_GBK" w:hint="eastAsia"/>
          <w:sz w:val="32"/>
          <w:szCs w:val="32"/>
        </w:rPr>
        <w:t>月上旬）。市、县（区）卫生计生</w:t>
      </w:r>
      <w:r>
        <w:rPr>
          <w:rFonts w:ascii="方正仿宋_GBK" w:eastAsia="方正仿宋_GBK" w:hint="eastAsia"/>
          <w:sz w:val="32"/>
          <w:szCs w:val="32"/>
        </w:rPr>
        <w:lastRenderedPageBreak/>
        <w:t>委成立领导小组、制定实施方案。各地各级医疗机构要召开会议，对辖区医疗机构及医务人员进行动员部署和广泛宣传，及时组织培训学习《安徽省医疗机构及医务人员不良执业行为记分管理办法（试行）》。（附件</w:t>
      </w:r>
      <w:r>
        <w:rPr>
          <w:rFonts w:ascii="Times New Roman" w:eastAsia="方正仿宋_GBK" w:hAnsi="Times New Roman" w:hint="eastAsia"/>
          <w:sz w:val="32"/>
          <w:szCs w:val="32"/>
        </w:rPr>
        <w:t>1</w:t>
      </w:r>
      <w:r>
        <w:rPr>
          <w:rFonts w:ascii="方正仿宋_GBK" w:eastAsia="方正仿宋_GBK" w:hint="eastAsia"/>
          <w:sz w:val="32"/>
          <w:szCs w:val="32"/>
        </w:rPr>
        <w:t>）</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（二）自查自纠阶段</w:t>
      </w:r>
      <w:r>
        <w:rPr>
          <w:rFonts w:ascii="方正仿宋_GBK" w:eastAsia="方正仿宋_GBK" w:hint="eastAsia"/>
          <w:sz w:val="32"/>
          <w:szCs w:val="32"/>
        </w:rPr>
        <w:t>（</w:t>
      </w:r>
      <w:r>
        <w:rPr>
          <w:rFonts w:ascii="Times New Roman" w:eastAsia="方正仿宋_GBK" w:hAnsi="Times New Roman" w:hint="eastAsia"/>
          <w:sz w:val="32"/>
          <w:szCs w:val="32"/>
        </w:rPr>
        <w:t>8</w:t>
      </w:r>
      <w:r>
        <w:rPr>
          <w:rFonts w:ascii="方正仿宋_GBK" w:eastAsia="方正仿宋_GBK" w:hint="eastAsia"/>
          <w:sz w:val="32"/>
          <w:szCs w:val="32"/>
        </w:rPr>
        <w:t>月中下旬）。全市各级各类医疗机构要对照《安徽省医疗机构及医务人员不良执业行为记分管理办法（试行）》进行自查自纠。</w:t>
      </w:r>
      <w:r>
        <w:rPr>
          <w:rFonts w:ascii="Times New Roman" w:eastAsia="方正仿宋_GBK" w:hAnsi="Times New Roman" w:hint="eastAsia"/>
          <w:sz w:val="32"/>
          <w:szCs w:val="32"/>
        </w:rPr>
        <w:t>2018</w:t>
      </w:r>
      <w:r>
        <w:rPr>
          <w:rFonts w:ascii="方正仿宋_GBK" w:eastAsia="方正仿宋_GBK" w:hint="eastAsia"/>
          <w:sz w:val="32"/>
          <w:szCs w:val="32"/>
        </w:rPr>
        <w:t>年各地已经开展实施不良执业行为记分管理的，各地卫生计生委要及时登录安徽省医疗服务综合监管平台进行补录记分，不得消除记分。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（三）督查检查阶段</w:t>
      </w:r>
      <w:r>
        <w:rPr>
          <w:rFonts w:ascii="方正仿宋_GBK" w:eastAsia="方正仿宋_GBK" w:hint="eastAsia"/>
          <w:sz w:val="32"/>
          <w:szCs w:val="32"/>
        </w:rPr>
        <w:t>（</w:t>
      </w:r>
      <w:r>
        <w:rPr>
          <w:rFonts w:ascii="Times New Roman" w:eastAsia="方正仿宋_GBK" w:hAnsi="Times New Roman" w:hint="eastAsia"/>
          <w:sz w:val="32"/>
          <w:szCs w:val="32"/>
        </w:rPr>
        <w:t>9-11</w:t>
      </w:r>
      <w:r>
        <w:rPr>
          <w:rFonts w:ascii="方正仿宋_GBK" w:eastAsia="方正仿宋_GBK" w:hint="eastAsia"/>
          <w:sz w:val="32"/>
          <w:szCs w:val="32"/>
        </w:rPr>
        <w:t>月）。市、县（区）卫生监督执法机构要将日常检查和专项检查相结合，对辖区医疗机构开展一次医疗机构及医务人员不良执业行为记分专项检查工作，同时将举报投诉、重大违法违规行为和行政处罚纳入不良执业行为记分管理工作。</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（四）总结验收阶段</w:t>
      </w:r>
      <w:r>
        <w:rPr>
          <w:rFonts w:ascii="方正仿宋_GBK" w:eastAsia="方正仿宋_GBK" w:hint="eastAsia"/>
          <w:sz w:val="32"/>
          <w:szCs w:val="32"/>
        </w:rPr>
        <w:t>（</w:t>
      </w:r>
      <w:r>
        <w:rPr>
          <w:rFonts w:ascii="Times New Roman" w:eastAsia="方正仿宋_GBK" w:hAnsi="Times New Roman" w:hint="eastAsia"/>
          <w:sz w:val="32"/>
          <w:szCs w:val="32"/>
        </w:rPr>
        <w:t>12</w:t>
      </w:r>
      <w:r>
        <w:rPr>
          <w:rFonts w:ascii="方正仿宋_GBK" w:eastAsia="方正仿宋_GBK" w:hint="eastAsia"/>
          <w:sz w:val="32"/>
          <w:szCs w:val="32"/>
        </w:rPr>
        <w:t>月）。市卫生计生委对各县区医疗机构及医务人员不良执业行为记分工作总结验收。</w:t>
      </w:r>
    </w:p>
    <w:p w:rsidR="0048282C" w:rsidRDefault="00E14243">
      <w:pPr>
        <w:spacing w:line="590" w:lineRule="exact"/>
        <w:ind w:firstLineChars="200" w:firstLine="640"/>
        <w:rPr>
          <w:rFonts w:ascii="方正黑体_GBK" w:eastAsia="方正黑体_GBK"/>
          <w:sz w:val="32"/>
          <w:szCs w:val="32"/>
        </w:rPr>
      </w:pPr>
      <w:r>
        <w:rPr>
          <w:rFonts w:ascii="方正黑体_GBK" w:eastAsia="方正黑体_GBK" w:hint="eastAsia"/>
          <w:sz w:val="32"/>
          <w:szCs w:val="32"/>
        </w:rPr>
        <w:t>五、工作要求</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各县区卫生计生行政部门要建立长效机制，将医疗机构及医务人员不良执业行为记分管理工作纳入常态化管理，并作为年度工作目标考核指标。各级卫生计生行政部门的相关科（股）室在日常监督中发现医疗机构及医务人员有违法违规问题的要依法依规严肃查处，应当实行不良执业记分的，要按规定必须记</w:t>
      </w:r>
      <w:r>
        <w:rPr>
          <w:rFonts w:ascii="方正仿宋_GBK" w:eastAsia="方正仿宋_GBK" w:hint="eastAsia"/>
          <w:sz w:val="32"/>
          <w:szCs w:val="32"/>
        </w:rPr>
        <w:lastRenderedPageBreak/>
        <w:t>分，记分和处罚不能相互代替。</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市、县（区）卫生监督执法机构要通过“双随机”、“飞行检查”等方式，合理分配检查时间，随机抽取检查对象，随机选派执法检查人员，对问题突出的医疗机构应增加监督检查频次。各级卫生计生委要综合运用医疗机构监管结果，要明确将医疗机构监管结果与医疗机构校验、等级评审、</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保定</w:t>
      </w:r>
      <w:proofErr w:type="gramStart"/>
      <w:r>
        <w:rPr>
          <w:rFonts w:ascii="方正仿宋_GBK" w:eastAsia="方正仿宋_GBK" w:hint="eastAsia"/>
          <w:sz w:val="32"/>
          <w:szCs w:val="32"/>
        </w:rPr>
        <w:t>点资格或医保协议</w:t>
      </w:r>
      <w:proofErr w:type="gramEnd"/>
      <w:r>
        <w:rPr>
          <w:rFonts w:ascii="方正仿宋_GBK" w:eastAsia="方正仿宋_GBK" w:hint="eastAsia"/>
          <w:sz w:val="32"/>
          <w:szCs w:val="32"/>
        </w:rPr>
        <w:t>管理、专科建设、评先评优、医务人员职称晋升等挂钩。</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全市各级各类医疗机构要认真组织学习《安徽省医疗机构及医务人员不良执业行为记分管理办法（试行）》及相关法律法规，切实贯彻落实相关政策。各级卫生计生行政部门和卫生监督执法机构要迅速组织有关人员认真学习，熟练掌握不良执业行为的类别、情节、工作流程、管理制度及相关文书，为开展相关工作打好基础。各地要利用新闻媒体加强宣传，对社会影响大、后果严重的不良执业行为及时予以曝光，形成良好的工作氛围，引导、督促医疗机构不断增强自觉守法的执业意识。</w:t>
      </w:r>
    </w:p>
    <w:p w:rsidR="0048282C" w:rsidRDefault="0048282C">
      <w:pPr>
        <w:spacing w:line="590" w:lineRule="exact"/>
        <w:ind w:firstLineChars="200" w:firstLine="640"/>
        <w:rPr>
          <w:rFonts w:ascii="方正仿宋_GBK" w:eastAsia="方正仿宋_GBK"/>
          <w:sz w:val="32"/>
          <w:szCs w:val="32"/>
        </w:rPr>
      </w:pP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附件：</w:t>
      </w:r>
    </w:p>
    <w:p w:rsidR="0048282C" w:rsidRDefault="00E14243">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1</w:t>
      </w:r>
      <w:r>
        <w:rPr>
          <w:rFonts w:ascii="Times New Roman" w:eastAsia="方正仿宋_GBK" w:hAnsi="Times New Roman" w:hint="eastAsia"/>
          <w:sz w:val="32"/>
          <w:szCs w:val="32"/>
        </w:rPr>
        <w:t>．</w:t>
      </w:r>
      <w:r>
        <w:rPr>
          <w:rFonts w:ascii="方正仿宋_GBK" w:eastAsia="方正仿宋_GBK" w:hint="eastAsia"/>
          <w:sz w:val="32"/>
          <w:szCs w:val="32"/>
        </w:rPr>
        <w:t>安徽省医疗机构及医务人员不良执业行为记分管理办法（试行）</w:t>
      </w:r>
    </w:p>
    <w:p w:rsidR="0048282C" w:rsidRDefault="00E14243">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2</w:t>
      </w:r>
      <w:r>
        <w:rPr>
          <w:rFonts w:ascii="Times New Roman" w:eastAsia="方正仿宋_GBK" w:hAnsi="Times New Roman" w:hint="eastAsia"/>
          <w:sz w:val="32"/>
          <w:szCs w:val="32"/>
        </w:rPr>
        <w:t>．</w:t>
      </w:r>
      <w:r>
        <w:rPr>
          <w:rFonts w:ascii="方正仿宋_GBK" w:eastAsia="方正仿宋_GBK" w:hint="eastAsia"/>
          <w:sz w:val="32"/>
          <w:szCs w:val="32"/>
        </w:rPr>
        <w:t>安徽省医疗机构不良执业行为记分通知书（式样）</w:t>
      </w:r>
    </w:p>
    <w:p w:rsidR="0048282C" w:rsidRDefault="00E14243">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3</w:t>
      </w:r>
      <w:r>
        <w:rPr>
          <w:rFonts w:ascii="Times New Roman" w:eastAsia="方正仿宋_GBK" w:hAnsi="Times New Roman" w:hint="eastAsia"/>
          <w:sz w:val="32"/>
          <w:szCs w:val="32"/>
        </w:rPr>
        <w:t>．</w:t>
      </w:r>
      <w:r>
        <w:rPr>
          <w:rFonts w:ascii="方正仿宋_GBK" w:eastAsia="方正仿宋_GBK" w:hint="eastAsia"/>
          <w:sz w:val="32"/>
          <w:szCs w:val="32"/>
        </w:rPr>
        <w:t>安徽省医务人员不良执业行为记分通知书（式样）</w:t>
      </w:r>
    </w:p>
    <w:p w:rsidR="0048282C" w:rsidRDefault="00E14243">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t>4</w:t>
      </w:r>
      <w:r>
        <w:rPr>
          <w:rFonts w:ascii="Times New Roman" w:eastAsia="方正仿宋_GBK" w:hAnsi="Times New Roman" w:hint="eastAsia"/>
          <w:sz w:val="32"/>
          <w:szCs w:val="32"/>
        </w:rPr>
        <w:t>．</w:t>
      </w:r>
      <w:r>
        <w:rPr>
          <w:rFonts w:ascii="方正仿宋_GBK" w:eastAsia="方正仿宋_GBK" w:hint="eastAsia"/>
          <w:sz w:val="32"/>
          <w:szCs w:val="32"/>
        </w:rPr>
        <w:t>市级不良执业行为记分管理医疗机构清单</w:t>
      </w:r>
    </w:p>
    <w:p w:rsidR="0048282C" w:rsidRDefault="00E14243">
      <w:pPr>
        <w:spacing w:line="590" w:lineRule="exact"/>
        <w:ind w:firstLineChars="200" w:firstLine="640"/>
        <w:rPr>
          <w:rFonts w:ascii="方正仿宋_GBK" w:eastAsia="方正仿宋_GBK"/>
          <w:sz w:val="32"/>
          <w:szCs w:val="32"/>
        </w:rPr>
      </w:pPr>
      <w:r>
        <w:rPr>
          <w:rFonts w:ascii="Times New Roman" w:eastAsia="方正仿宋_GBK" w:hAnsi="Times New Roman" w:hint="eastAsia"/>
          <w:sz w:val="32"/>
          <w:szCs w:val="32"/>
        </w:rPr>
        <w:lastRenderedPageBreak/>
        <w:t>5</w:t>
      </w:r>
      <w:r>
        <w:rPr>
          <w:rFonts w:ascii="Times New Roman" w:eastAsia="方正仿宋_GBK" w:hAnsi="Times New Roman" w:hint="eastAsia"/>
          <w:sz w:val="32"/>
          <w:szCs w:val="32"/>
        </w:rPr>
        <w:t>．</w:t>
      </w:r>
      <w:proofErr w:type="gramStart"/>
      <w:r>
        <w:rPr>
          <w:rFonts w:ascii="方正仿宋_GBK" w:eastAsia="方正仿宋_GBK" w:hint="eastAsia"/>
          <w:sz w:val="32"/>
          <w:szCs w:val="32"/>
        </w:rPr>
        <w:t>池州市</w:t>
      </w:r>
      <w:proofErr w:type="gramEnd"/>
      <w:r>
        <w:rPr>
          <w:rFonts w:ascii="方正仿宋_GBK" w:eastAsia="方正仿宋_GBK" w:hint="eastAsia"/>
          <w:sz w:val="32"/>
          <w:szCs w:val="32"/>
        </w:rPr>
        <w:t>医疗机构及医务人员不良执业行为记分公示表（式样）</w:t>
      </w:r>
    </w:p>
    <w:p w:rsidR="0045301B" w:rsidRDefault="0045301B">
      <w:pPr>
        <w:widowControl/>
        <w:suppressAutoHyphens w:val="0"/>
        <w:jc w:val="left"/>
        <w:rPr>
          <w:rFonts w:eastAsia="方正仿宋_GBK"/>
          <w:b/>
          <w:bCs/>
          <w:kern w:val="0"/>
          <w:sz w:val="32"/>
          <w:szCs w:val="32"/>
        </w:rPr>
      </w:pPr>
      <w:r>
        <w:rPr>
          <w:rFonts w:eastAsia="方正仿宋_GBK"/>
          <w:b/>
          <w:bCs/>
          <w:kern w:val="0"/>
          <w:sz w:val="32"/>
          <w:szCs w:val="32"/>
        </w:rPr>
        <w:br w:type="page"/>
      </w:r>
    </w:p>
    <w:p w:rsidR="0048282C" w:rsidRDefault="00E14243">
      <w:pPr>
        <w:spacing w:line="590" w:lineRule="exact"/>
        <w:rPr>
          <w:rFonts w:ascii="方正仿宋_GBK" w:eastAsia="方正仿宋_GBK"/>
          <w:sz w:val="32"/>
          <w:szCs w:val="32"/>
        </w:rPr>
      </w:pPr>
      <w:bookmarkStart w:id="0" w:name="_GoBack"/>
      <w:bookmarkEnd w:id="0"/>
      <w:r>
        <w:rPr>
          <w:rFonts w:ascii="方正仿宋_GBK" w:eastAsia="方正仿宋_GBK" w:hint="eastAsia"/>
          <w:sz w:val="32"/>
          <w:szCs w:val="32"/>
        </w:rPr>
        <w:lastRenderedPageBreak/>
        <w:t>附件</w:t>
      </w:r>
      <w:r>
        <w:rPr>
          <w:rFonts w:ascii="Times New Roman" w:eastAsia="方正仿宋_GBK" w:hAnsi="Times New Roman"/>
          <w:sz w:val="32"/>
          <w:szCs w:val="32"/>
        </w:rPr>
        <w:t>1</w:t>
      </w:r>
      <w:r>
        <w:rPr>
          <w:rFonts w:ascii="方正仿宋_GBK" w:eastAsia="方正仿宋_GBK" w:hint="eastAsia"/>
          <w:sz w:val="32"/>
          <w:szCs w:val="32"/>
        </w:rPr>
        <w:t>：</w:t>
      </w:r>
    </w:p>
    <w:p w:rsidR="0048282C" w:rsidRDefault="00E14243">
      <w:pPr>
        <w:spacing w:line="590" w:lineRule="exact"/>
        <w:jc w:val="center"/>
        <w:rPr>
          <w:rFonts w:ascii="方正小标宋_GBK" w:eastAsia="方正小标宋_GBK"/>
          <w:sz w:val="44"/>
          <w:szCs w:val="44"/>
        </w:rPr>
      </w:pPr>
      <w:r>
        <w:rPr>
          <w:rFonts w:ascii="方正小标宋_GBK" w:eastAsia="方正小标宋_GBK" w:hint="eastAsia"/>
          <w:sz w:val="44"/>
          <w:szCs w:val="44"/>
        </w:rPr>
        <w:t>安徽省医疗机构及医务人员不良执业行为</w:t>
      </w:r>
    </w:p>
    <w:p w:rsidR="0048282C" w:rsidRDefault="00E14243">
      <w:pPr>
        <w:spacing w:line="590" w:lineRule="exact"/>
        <w:jc w:val="center"/>
        <w:rPr>
          <w:rFonts w:ascii="方正小标宋_GBK" w:eastAsia="方正小标宋_GBK"/>
          <w:sz w:val="44"/>
          <w:szCs w:val="44"/>
        </w:rPr>
      </w:pPr>
      <w:r>
        <w:rPr>
          <w:rFonts w:ascii="方正小标宋_GBK" w:eastAsia="方正小标宋_GBK" w:hint="eastAsia"/>
          <w:sz w:val="44"/>
          <w:szCs w:val="44"/>
        </w:rPr>
        <w:t>记分管理办法（试行）</w:t>
      </w:r>
    </w:p>
    <w:p w:rsidR="0048282C" w:rsidRDefault="0048282C">
      <w:pPr>
        <w:spacing w:line="590" w:lineRule="exact"/>
        <w:ind w:firstLineChars="200" w:firstLine="640"/>
        <w:rPr>
          <w:rFonts w:ascii="方正仿宋_GBK" w:eastAsia="方正仿宋_GBK"/>
          <w:sz w:val="32"/>
          <w:szCs w:val="32"/>
        </w:rPr>
      </w:pPr>
    </w:p>
    <w:p w:rsidR="0048282C" w:rsidRDefault="00E14243">
      <w:pPr>
        <w:spacing w:line="590" w:lineRule="exact"/>
        <w:jc w:val="center"/>
        <w:rPr>
          <w:rFonts w:ascii="方正黑体_GBK" w:eastAsia="方正黑体_GBK"/>
          <w:sz w:val="32"/>
          <w:szCs w:val="32"/>
        </w:rPr>
      </w:pPr>
      <w:r>
        <w:rPr>
          <w:rFonts w:ascii="方正黑体_GBK" w:eastAsia="方正黑体_GBK" w:hint="eastAsia"/>
          <w:sz w:val="32"/>
          <w:szCs w:val="32"/>
        </w:rPr>
        <w:t>第一章  总则</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第一条</w:t>
      </w:r>
      <w:r>
        <w:rPr>
          <w:rFonts w:ascii="方正仿宋_GBK" w:eastAsia="方正仿宋_GBK" w:hint="eastAsia"/>
          <w:sz w:val="32"/>
          <w:szCs w:val="32"/>
        </w:rPr>
        <w:t xml:space="preserve"> 为加强医疗机构及医务人员监督管理，规范执业行为，依据《中华人民共和国执业医师法》、《医疗机构管理条例》及相关法律、法规、规章等规范性文件，制定本办法。</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第二条</w:t>
      </w:r>
      <w:r>
        <w:rPr>
          <w:rFonts w:ascii="方正仿宋_GBK" w:eastAsia="方正仿宋_GBK" w:hint="eastAsia"/>
          <w:sz w:val="32"/>
          <w:szCs w:val="32"/>
        </w:rPr>
        <w:t xml:space="preserve"> 本办法中不良执业行为，是指医疗机构及医务人员在医疗、预防、保健等医疗执业活动中违反有关卫生法律、法规、规章、制度、标准和诊疗规范的行为。</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第三条</w:t>
      </w:r>
      <w:r>
        <w:rPr>
          <w:rFonts w:ascii="方正仿宋_GBK" w:eastAsia="方正仿宋_GBK" w:hint="eastAsia"/>
          <w:sz w:val="32"/>
          <w:szCs w:val="32"/>
        </w:rPr>
        <w:t xml:space="preserve"> 本制度适用于安徽省行政区域内各级各类医疗机构及其</w:t>
      </w:r>
      <w:proofErr w:type="gramStart"/>
      <w:r>
        <w:rPr>
          <w:rFonts w:ascii="方正仿宋_GBK" w:eastAsia="方正仿宋_GBK" w:hint="eastAsia"/>
          <w:sz w:val="32"/>
          <w:szCs w:val="32"/>
        </w:rPr>
        <w:t>医</w:t>
      </w:r>
      <w:proofErr w:type="gramEnd"/>
      <w:r>
        <w:rPr>
          <w:rFonts w:ascii="方正仿宋_GBK" w:eastAsia="方正仿宋_GBK" w:hint="eastAsia"/>
          <w:sz w:val="32"/>
          <w:szCs w:val="32"/>
        </w:rPr>
        <w:t>、护、药、技等各类医务人员。</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第四条</w:t>
      </w:r>
      <w:r>
        <w:rPr>
          <w:rFonts w:ascii="方正仿宋_GBK" w:eastAsia="方正仿宋_GBK" w:hint="eastAsia"/>
          <w:sz w:val="32"/>
          <w:szCs w:val="32"/>
        </w:rPr>
        <w:t xml:space="preserve"> 医疗机构及医务人员的不良执业行为，应当分别记分，分类管理。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第五条</w:t>
      </w:r>
      <w:r>
        <w:rPr>
          <w:rFonts w:ascii="方正仿宋_GBK" w:eastAsia="方正仿宋_GBK" w:hint="eastAsia"/>
          <w:sz w:val="32"/>
          <w:szCs w:val="32"/>
        </w:rPr>
        <w:t xml:space="preserve"> 医疗机构及医务人员的记分管理工作由各级卫生计生综合监督行政执法机构负责，医务人员计分管理工作部门同其所在医疗机构。</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各级卫生计生综合监督行政执法机构应当定期向医疗机构设置审批办理部门、医疗机构监督管理部门通报记分情况。</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第六条</w:t>
      </w:r>
      <w:r>
        <w:rPr>
          <w:rFonts w:ascii="方正仿宋_GBK" w:eastAsia="方正仿宋_GBK" w:hint="eastAsia"/>
          <w:sz w:val="32"/>
          <w:szCs w:val="32"/>
        </w:rPr>
        <w:t xml:space="preserve"> 医疗机构及其医务人员违反相应的法律、法规、规章应受到行政处罚的，卫生计生行政部门应当在做出行政处罚的</w:t>
      </w:r>
      <w:r>
        <w:rPr>
          <w:rFonts w:ascii="方正仿宋_GBK" w:eastAsia="方正仿宋_GBK" w:hint="eastAsia"/>
          <w:sz w:val="32"/>
          <w:szCs w:val="32"/>
        </w:rPr>
        <w:lastRenderedPageBreak/>
        <w:t>同时记分，记分与行政处罚不能相互替代。</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第七条</w:t>
      </w:r>
      <w:r>
        <w:rPr>
          <w:rFonts w:ascii="方正仿宋_GBK" w:eastAsia="方正仿宋_GBK" w:hint="eastAsia"/>
          <w:sz w:val="32"/>
          <w:szCs w:val="32"/>
        </w:rPr>
        <w:t xml:space="preserve"> 市级卫生计生行政部门负责全市医疗机构及医务人员不良执业行为的记分管理工作，并对县（区）卫生计生行政部门的记分管理工作进行指导和监督。</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第八条</w:t>
      </w:r>
      <w:r>
        <w:rPr>
          <w:rFonts w:ascii="方正仿宋_GBK" w:eastAsia="方正仿宋_GBK" w:hint="eastAsia"/>
          <w:sz w:val="32"/>
          <w:szCs w:val="32"/>
        </w:rPr>
        <w:t xml:space="preserve"> 卫生计生行政部门应当建立本辖区医疗机构及医务人员不良执业行为记分档案，统一纳入医疗机构管理档案管理。</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各级卫生计生行政部门应于每季度末向社会公示医疗机构及医务人员不良执业行为记分情况，引导群众安全就医。同时应建立健全举报投诉通道，充分利用社会力量对医疗机构及医务人员不执业行为进行监督。</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第九条</w:t>
      </w:r>
      <w:r>
        <w:rPr>
          <w:rFonts w:ascii="方正仿宋_GBK" w:eastAsia="方正仿宋_GBK" w:hint="eastAsia"/>
          <w:sz w:val="32"/>
          <w:szCs w:val="32"/>
        </w:rPr>
        <w:t xml:space="preserve"> 对医疗机构及医务人员在一个记分周期内没有不良执业行为记分的，可给予一定的奖励措施，如优先评先评优、优先晋升职称等。</w:t>
      </w:r>
    </w:p>
    <w:p w:rsidR="0048282C" w:rsidRDefault="00E14243">
      <w:pPr>
        <w:spacing w:line="590" w:lineRule="exact"/>
        <w:jc w:val="center"/>
        <w:rPr>
          <w:rFonts w:ascii="方正仿宋_GBK" w:eastAsia="方正仿宋_GBK"/>
          <w:sz w:val="32"/>
          <w:szCs w:val="32"/>
        </w:rPr>
      </w:pPr>
      <w:r>
        <w:rPr>
          <w:rFonts w:ascii="方正黑体_GBK" w:eastAsia="方正黑体_GBK" w:hint="eastAsia"/>
          <w:sz w:val="32"/>
          <w:szCs w:val="32"/>
        </w:rPr>
        <w:t>第二章  记分规则</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第十条</w:t>
      </w:r>
      <w:r>
        <w:rPr>
          <w:rFonts w:ascii="方正仿宋_GBK" w:eastAsia="方正仿宋_GBK" w:hint="eastAsia"/>
          <w:sz w:val="32"/>
          <w:szCs w:val="32"/>
        </w:rPr>
        <w:t xml:space="preserve"> 医疗机构不良执业行为记分以</w:t>
      </w:r>
      <w:r>
        <w:rPr>
          <w:rFonts w:ascii="Times New Roman" w:eastAsia="方正仿宋_GBK" w:hAnsi="Times New Roman" w:hint="eastAsia"/>
          <w:sz w:val="32"/>
          <w:szCs w:val="32"/>
        </w:rPr>
        <w:t>1</w:t>
      </w:r>
      <w:r>
        <w:rPr>
          <w:rFonts w:ascii="方正仿宋_GBK" w:eastAsia="方正仿宋_GBK" w:hint="eastAsia"/>
          <w:sz w:val="32"/>
          <w:szCs w:val="32"/>
        </w:rPr>
        <w:t>年（</w:t>
      </w:r>
      <w:r>
        <w:rPr>
          <w:rFonts w:ascii="Times New Roman" w:eastAsia="方正仿宋_GBK" w:hAnsi="Times New Roman" w:hint="eastAsia"/>
          <w:sz w:val="32"/>
          <w:szCs w:val="32"/>
        </w:rPr>
        <w:t>1</w:t>
      </w:r>
      <w:r>
        <w:rPr>
          <w:rFonts w:ascii="方正仿宋_GBK" w:eastAsia="方正仿宋_GBK" w:hint="eastAsia"/>
          <w:sz w:val="32"/>
          <w:szCs w:val="32"/>
        </w:rPr>
        <w:t>月</w:t>
      </w:r>
      <w:r>
        <w:rPr>
          <w:rFonts w:ascii="Times New Roman" w:eastAsia="方正仿宋_GBK" w:hAnsi="Times New Roman" w:hint="eastAsia"/>
          <w:sz w:val="32"/>
          <w:szCs w:val="32"/>
        </w:rPr>
        <w:t>1</w:t>
      </w:r>
      <w:r>
        <w:rPr>
          <w:rFonts w:ascii="方正仿宋_GBK" w:eastAsia="方正仿宋_GBK" w:hint="eastAsia"/>
          <w:sz w:val="32"/>
          <w:szCs w:val="32"/>
        </w:rPr>
        <w:t>日至</w:t>
      </w:r>
      <w:r>
        <w:rPr>
          <w:rFonts w:ascii="Times New Roman" w:eastAsia="方正仿宋_GBK" w:hAnsi="Times New Roman" w:hint="eastAsia"/>
          <w:sz w:val="32"/>
          <w:szCs w:val="32"/>
        </w:rPr>
        <w:t>12</w:t>
      </w:r>
      <w:r>
        <w:rPr>
          <w:rFonts w:ascii="方正仿宋_GBK" w:eastAsia="方正仿宋_GBK" w:hint="eastAsia"/>
          <w:sz w:val="32"/>
          <w:szCs w:val="32"/>
        </w:rPr>
        <w:t>月</w:t>
      </w:r>
      <w:r>
        <w:rPr>
          <w:rFonts w:ascii="Times New Roman" w:eastAsia="方正仿宋_GBK" w:hAnsi="Times New Roman" w:hint="eastAsia"/>
          <w:sz w:val="32"/>
          <w:szCs w:val="32"/>
        </w:rPr>
        <w:t>31</w:t>
      </w:r>
      <w:r>
        <w:rPr>
          <w:rFonts w:ascii="方正仿宋_GBK" w:eastAsia="方正仿宋_GBK" w:hint="eastAsia"/>
          <w:sz w:val="32"/>
          <w:szCs w:val="32"/>
        </w:rPr>
        <w:t>日）为一个周期，新审批的医疗机构从取得《医疗机构执业许可证》之日起计算。一个记分周期期满后，该周期内的累积记分分值清除，重新开始记分。</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医务人员记分以</w:t>
      </w:r>
      <w:r>
        <w:rPr>
          <w:rFonts w:ascii="Times New Roman" w:eastAsia="方正仿宋_GBK" w:hAnsi="Times New Roman" w:hint="eastAsia"/>
          <w:sz w:val="32"/>
          <w:szCs w:val="32"/>
        </w:rPr>
        <w:t>1</w:t>
      </w:r>
      <w:r>
        <w:rPr>
          <w:rFonts w:ascii="方正仿宋_GBK" w:eastAsia="方正仿宋_GBK" w:hint="eastAsia"/>
          <w:sz w:val="32"/>
          <w:szCs w:val="32"/>
        </w:rPr>
        <w:t>年（</w:t>
      </w:r>
      <w:r>
        <w:rPr>
          <w:rFonts w:ascii="Times New Roman" w:eastAsia="方正仿宋_GBK" w:hAnsi="Times New Roman" w:hint="eastAsia"/>
          <w:sz w:val="32"/>
          <w:szCs w:val="32"/>
        </w:rPr>
        <w:t>1</w:t>
      </w:r>
      <w:r>
        <w:rPr>
          <w:rFonts w:ascii="方正仿宋_GBK" w:eastAsia="方正仿宋_GBK" w:hint="eastAsia"/>
          <w:sz w:val="32"/>
          <w:szCs w:val="32"/>
        </w:rPr>
        <w:t>月</w:t>
      </w:r>
      <w:r>
        <w:rPr>
          <w:rFonts w:ascii="Times New Roman" w:eastAsia="方正仿宋_GBK" w:hAnsi="Times New Roman" w:hint="eastAsia"/>
          <w:sz w:val="32"/>
          <w:szCs w:val="32"/>
        </w:rPr>
        <w:t>1</w:t>
      </w:r>
      <w:r>
        <w:rPr>
          <w:rFonts w:ascii="方正仿宋_GBK" w:eastAsia="方正仿宋_GBK" w:hint="eastAsia"/>
          <w:sz w:val="32"/>
          <w:szCs w:val="32"/>
        </w:rPr>
        <w:t>日至</w:t>
      </w:r>
      <w:r>
        <w:rPr>
          <w:rFonts w:ascii="Times New Roman" w:eastAsia="方正仿宋_GBK" w:hAnsi="Times New Roman" w:hint="eastAsia"/>
          <w:sz w:val="32"/>
          <w:szCs w:val="32"/>
        </w:rPr>
        <w:t>12</w:t>
      </w:r>
      <w:r>
        <w:rPr>
          <w:rFonts w:ascii="Times New Roman" w:eastAsia="方正仿宋_GBK" w:hAnsi="Times New Roman" w:hint="eastAsia"/>
          <w:sz w:val="32"/>
          <w:szCs w:val="32"/>
        </w:rPr>
        <w:t>月</w:t>
      </w:r>
      <w:r>
        <w:rPr>
          <w:rFonts w:ascii="Times New Roman" w:eastAsia="方正仿宋_GBK" w:hAnsi="Times New Roman" w:hint="eastAsia"/>
          <w:sz w:val="32"/>
          <w:szCs w:val="32"/>
        </w:rPr>
        <w:t>31</w:t>
      </w:r>
      <w:r>
        <w:rPr>
          <w:rFonts w:ascii="方正仿宋_GBK" w:eastAsia="方正仿宋_GBK" w:hint="eastAsia"/>
          <w:sz w:val="32"/>
          <w:szCs w:val="32"/>
        </w:rPr>
        <w:t>日）为一个周期。一个记分周期期满后，该周期内的累积记分分值清除，重新开始记分。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第十—条</w:t>
      </w:r>
      <w:r>
        <w:rPr>
          <w:rFonts w:ascii="方正仿宋_GBK" w:eastAsia="方正仿宋_GBK" w:hint="eastAsia"/>
          <w:sz w:val="32"/>
          <w:szCs w:val="32"/>
        </w:rPr>
        <w:t xml:space="preserve"> 依据医疗机构及医务人员不良执业行为的情形、</w:t>
      </w:r>
      <w:r>
        <w:rPr>
          <w:rFonts w:ascii="方正仿宋_GBK" w:eastAsia="方正仿宋_GBK" w:hint="eastAsia"/>
          <w:sz w:val="32"/>
          <w:szCs w:val="32"/>
        </w:rPr>
        <w:lastRenderedPageBreak/>
        <w:t>危害程度，一次分别记</w:t>
      </w:r>
      <w:r>
        <w:rPr>
          <w:rFonts w:ascii="Times New Roman" w:eastAsia="方正仿宋_GBK" w:hAnsi="Times New Roman" w:hint="eastAsia"/>
          <w:sz w:val="32"/>
          <w:szCs w:val="32"/>
        </w:rPr>
        <w:t>1</w:t>
      </w:r>
      <w:r>
        <w:rPr>
          <w:rFonts w:ascii="方正仿宋_GBK" w:eastAsia="方正仿宋_GBK" w:hint="eastAsia"/>
          <w:sz w:val="32"/>
          <w:szCs w:val="32"/>
        </w:rPr>
        <w:t>分、</w:t>
      </w:r>
      <w:r>
        <w:rPr>
          <w:rFonts w:ascii="Times New Roman" w:eastAsia="方正仿宋_GBK" w:hAnsi="Times New Roman" w:hint="eastAsia"/>
          <w:sz w:val="32"/>
          <w:szCs w:val="32"/>
        </w:rPr>
        <w:t>2</w:t>
      </w:r>
      <w:r>
        <w:rPr>
          <w:rFonts w:ascii="方正仿宋_GBK" w:eastAsia="方正仿宋_GBK" w:hint="eastAsia"/>
          <w:sz w:val="32"/>
          <w:szCs w:val="32"/>
        </w:rPr>
        <w:t>分、</w:t>
      </w:r>
      <w:r>
        <w:rPr>
          <w:rFonts w:ascii="Times New Roman" w:eastAsia="方正仿宋_GBK" w:hAnsi="Times New Roman" w:hint="eastAsia"/>
          <w:sz w:val="32"/>
          <w:szCs w:val="32"/>
        </w:rPr>
        <w:t>3</w:t>
      </w:r>
      <w:r>
        <w:rPr>
          <w:rFonts w:ascii="方正仿宋_GBK" w:eastAsia="方正仿宋_GBK" w:hint="eastAsia"/>
          <w:sz w:val="32"/>
          <w:szCs w:val="32"/>
        </w:rPr>
        <w:t>分、</w:t>
      </w:r>
      <w:r>
        <w:rPr>
          <w:rFonts w:ascii="Times New Roman" w:eastAsia="方正仿宋_GBK" w:hAnsi="Times New Roman" w:hint="eastAsia"/>
          <w:sz w:val="32"/>
          <w:szCs w:val="32"/>
        </w:rPr>
        <w:t>6</w:t>
      </w:r>
      <w:r>
        <w:rPr>
          <w:rFonts w:ascii="方正仿宋_GBK" w:eastAsia="方正仿宋_GBK" w:hint="eastAsia"/>
          <w:sz w:val="32"/>
          <w:szCs w:val="32"/>
        </w:rPr>
        <w:t>分、</w:t>
      </w:r>
      <w:r>
        <w:rPr>
          <w:rFonts w:ascii="Times New Roman" w:eastAsia="方正仿宋_GBK" w:hAnsi="Times New Roman" w:hint="eastAsia"/>
          <w:sz w:val="32"/>
          <w:szCs w:val="32"/>
        </w:rPr>
        <w:t>12</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第十二条</w:t>
      </w:r>
      <w:r>
        <w:rPr>
          <w:rFonts w:ascii="方正仿宋_GBK" w:eastAsia="方正仿宋_GBK" w:hint="eastAsia"/>
          <w:sz w:val="32"/>
          <w:szCs w:val="32"/>
        </w:rPr>
        <w:t xml:space="preserve"> 医疗机构及医务人员不良执业行为受到行政处罚的，以所受行政处罚种类对应的记分分值记分。因同一不良执业行为受到两种以上行政处罚的，以对应的最高记分分值记分。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第十三条</w:t>
      </w:r>
      <w:r>
        <w:rPr>
          <w:rFonts w:ascii="方正仿宋_GBK" w:eastAsia="方正仿宋_GBK" w:hint="eastAsia"/>
          <w:sz w:val="32"/>
          <w:szCs w:val="32"/>
        </w:rPr>
        <w:t xml:space="preserve"> 医疗机构及医务人员一次有两个以上不良执业行为的，应分别记分，累加分值。</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第十四条</w:t>
      </w:r>
      <w:r>
        <w:rPr>
          <w:rFonts w:ascii="方正仿宋_GBK" w:eastAsia="方正仿宋_GBK" w:hint="eastAsia"/>
          <w:sz w:val="32"/>
          <w:szCs w:val="32"/>
        </w:rPr>
        <w:t xml:space="preserve"> 医疗机构及医务人员不良执业行为造成下列后果，除按相关规定处理和对不良行为记分外，还应按照下列规定追加记分：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造成患者死亡、严重伤害的，追加记分</w:t>
      </w:r>
      <w:r>
        <w:rPr>
          <w:rFonts w:ascii="Times New Roman" w:eastAsia="方正仿宋_GBK" w:hAnsi="Times New Roman" w:hint="eastAsia"/>
          <w:sz w:val="32"/>
          <w:szCs w:val="32"/>
        </w:rPr>
        <w:t>3</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造成法定传染病传播、流行的追加记分</w:t>
      </w:r>
      <w:r>
        <w:rPr>
          <w:rFonts w:ascii="Times New Roman" w:eastAsia="方正仿宋_GBK" w:hAnsi="Times New Roman" w:hint="eastAsia"/>
          <w:sz w:val="32"/>
          <w:szCs w:val="32"/>
        </w:rPr>
        <w:t>6</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造成其它严重后果或者较大社会影响的，追加记分</w:t>
      </w:r>
      <w:r>
        <w:rPr>
          <w:rFonts w:ascii="Times New Roman" w:eastAsia="方正仿宋_GBK" w:hAnsi="Times New Roman" w:hint="eastAsia"/>
          <w:sz w:val="32"/>
          <w:szCs w:val="32"/>
        </w:rPr>
        <w:t>3</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医疗机构被吊销《医疗机构执业许可证》的，不予记分。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第十五条</w:t>
      </w:r>
      <w:r>
        <w:rPr>
          <w:rFonts w:ascii="方正仿宋_GBK" w:eastAsia="方正仿宋_GBK" w:hint="eastAsia"/>
          <w:sz w:val="32"/>
          <w:szCs w:val="32"/>
        </w:rPr>
        <w:t xml:space="preserve"> 卫生计生行政部门应当采取日常监管、专项督查和全面检查相结合的方式，依托审批校验、综合监督、运行评价、医院评审等加强对医疗机构及医务人员的监督管理，发现不良执业行为应及时记分。</w:t>
      </w:r>
    </w:p>
    <w:p w:rsidR="0048282C" w:rsidRDefault="00E14243">
      <w:pPr>
        <w:spacing w:line="590" w:lineRule="exact"/>
        <w:jc w:val="center"/>
        <w:rPr>
          <w:rFonts w:ascii="方正黑体_GBK" w:eastAsia="方正黑体_GBK"/>
          <w:sz w:val="32"/>
          <w:szCs w:val="32"/>
        </w:rPr>
      </w:pPr>
      <w:r>
        <w:rPr>
          <w:rFonts w:ascii="方正黑体_GBK" w:eastAsia="方正黑体_GBK" w:hint="eastAsia"/>
          <w:sz w:val="32"/>
          <w:szCs w:val="32"/>
        </w:rPr>
        <w:t>第三章  医疗机构不良执业行为记分分值</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第十六条</w:t>
      </w:r>
      <w:r>
        <w:rPr>
          <w:rFonts w:ascii="方正仿宋_GBK" w:eastAsia="方正仿宋_GBK" w:hint="eastAsia"/>
          <w:sz w:val="32"/>
          <w:szCs w:val="32"/>
        </w:rPr>
        <w:t xml:space="preserve"> 有下列情形之一的，一次记</w:t>
      </w:r>
      <w:r>
        <w:rPr>
          <w:rFonts w:ascii="Times New Roman" w:eastAsia="方正仿宋_GBK" w:hAnsi="Times New Roman" w:hint="eastAsia"/>
          <w:sz w:val="32"/>
          <w:szCs w:val="32"/>
        </w:rPr>
        <w:t>12</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发生重、特大医疗质量安全事件，重大医疗过失行为及其他重大安全责任事故，造成严重后果或较大社会影响的；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lastRenderedPageBreak/>
        <w:t>（二）</w:t>
      </w:r>
      <w:r>
        <w:rPr>
          <w:rFonts w:ascii="方正仿宋_GBK" w:eastAsia="方正仿宋_GBK" w:hint="eastAsia"/>
          <w:sz w:val="32"/>
          <w:szCs w:val="32"/>
        </w:rPr>
        <w:t>发生突发公共卫生事件，未按有关法律法规及时妥善处理，或者隐瞒、缓报、谎报事件信息的；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发生重大自然灾害、突发重大伤亡事故及其他严重威胁人民群众生命健康的紧急情况时，拒不服从卫生计生行政部门调遣的；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未严格执行医院感染管理有关规定，造成甲类传染病传播、流行的。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 xml:space="preserve">租用、租借相关证件办理《医疗机构执业许可证》的； </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（六）</w:t>
      </w:r>
      <w:r>
        <w:rPr>
          <w:rFonts w:ascii="方正仿宋_GBK" w:eastAsia="方正仿宋_GBK" w:hint="eastAsia"/>
          <w:sz w:val="32"/>
          <w:szCs w:val="32"/>
        </w:rPr>
        <w:t>冒用其他医疗机构名义从事诊疗活动的；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（七）</w:t>
      </w:r>
      <w:r>
        <w:rPr>
          <w:rFonts w:ascii="方正仿宋_GBK" w:eastAsia="方正仿宋_GBK" w:hint="eastAsia"/>
          <w:sz w:val="32"/>
          <w:szCs w:val="32"/>
        </w:rPr>
        <w:t>抗拒卫生计生行政部门执法检查，或经责令整改后，拒不改正违法违规行为的。</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第十七条</w:t>
      </w:r>
      <w:r>
        <w:rPr>
          <w:rFonts w:ascii="方正仿宋_GBK" w:eastAsia="方正仿宋_GBK" w:hint="eastAsia"/>
          <w:sz w:val="32"/>
          <w:szCs w:val="32"/>
        </w:rPr>
        <w:t xml:space="preserve"> 有下列情形之一的，一次记</w:t>
      </w:r>
      <w:r>
        <w:rPr>
          <w:rFonts w:ascii="Times New Roman" w:eastAsia="方正仿宋_GBK" w:hAnsi="Times New Roman" w:hint="eastAsia"/>
          <w:sz w:val="32"/>
          <w:szCs w:val="32"/>
        </w:rPr>
        <w:t>6</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依法被处以吊销相关专业资质、诊疗科目，没收违法所得、没收非法财物行政处罚的；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逾期未按规定申请校验《医疗机构执业许可证》的；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未按要求落实医疗技术临床应用管理、手术分级管理相关规定的；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以雇佣“医托”等不正当行为谋取利益的；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使用执业助理医师单独开展诊疗活动的（乡（民族乡）镇、村级医疗机构除外）。</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第十八条</w:t>
      </w:r>
      <w:r>
        <w:rPr>
          <w:rFonts w:ascii="方正仿宋_GBK" w:eastAsia="方正仿宋_GBK" w:hint="eastAsia"/>
          <w:sz w:val="32"/>
          <w:szCs w:val="32"/>
        </w:rPr>
        <w:t xml:space="preserve"> 有下列情形之一者，一次记</w:t>
      </w:r>
      <w:r>
        <w:rPr>
          <w:rFonts w:ascii="Times New Roman" w:eastAsia="方正仿宋_GBK" w:hAnsi="Times New Roman" w:hint="eastAsia"/>
          <w:sz w:val="32"/>
          <w:szCs w:val="32"/>
        </w:rPr>
        <w:t>3</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依法被处以罚款行政处罚的；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lastRenderedPageBreak/>
        <w:t>（二）</w:t>
      </w:r>
      <w:r>
        <w:rPr>
          <w:rFonts w:ascii="方正仿宋_GBK" w:eastAsia="方正仿宋_GBK" w:hint="eastAsia"/>
          <w:sz w:val="32"/>
          <w:szCs w:val="32"/>
        </w:rPr>
        <w:t>使用不具备条件的主诊医师负责实施医疗美容项目的，或使用不具备条件的人员从事医疗美容护理工作的；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使用不具备接种资质的人员从事预防接种工作的；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未按规定报告医疗事故和重大医疗过失行为的；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病原微生物实验室生物安全管理不符合要求的；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（六）</w:t>
      </w:r>
      <w:r>
        <w:rPr>
          <w:rFonts w:ascii="方正仿宋_GBK" w:eastAsia="方正仿宋_GBK" w:hint="eastAsia"/>
          <w:sz w:val="32"/>
          <w:szCs w:val="32"/>
        </w:rPr>
        <w:t>未落实住院医师规范化培训制度、医务人员继续教育有关规定的；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（七）</w:t>
      </w:r>
      <w:r>
        <w:rPr>
          <w:rFonts w:ascii="方正仿宋_GBK" w:eastAsia="方正仿宋_GBK" w:hint="eastAsia"/>
          <w:sz w:val="32"/>
          <w:szCs w:val="32"/>
        </w:rPr>
        <w:t>未按规定执行基本药物制度的；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（八）</w:t>
      </w:r>
      <w:r>
        <w:rPr>
          <w:rFonts w:ascii="方正仿宋_GBK" w:eastAsia="方正仿宋_GBK" w:hint="eastAsia"/>
          <w:sz w:val="32"/>
          <w:szCs w:val="32"/>
        </w:rPr>
        <w:t>临床路径和单病种质量管理不符合要求的；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（九）</w:t>
      </w:r>
      <w:r>
        <w:rPr>
          <w:rFonts w:ascii="方正仿宋_GBK" w:eastAsia="方正仿宋_GBK" w:hint="eastAsia"/>
          <w:sz w:val="32"/>
          <w:szCs w:val="32"/>
        </w:rPr>
        <w:t>满意度调查连续两次排名后三位的。</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第十九条</w:t>
      </w:r>
      <w:r>
        <w:rPr>
          <w:rFonts w:ascii="方正仿宋_GBK" w:eastAsia="方正仿宋_GBK" w:hint="eastAsia"/>
          <w:sz w:val="32"/>
          <w:szCs w:val="32"/>
        </w:rPr>
        <w:t xml:space="preserve"> 有下列情形之一者，一次记</w:t>
      </w:r>
      <w:r>
        <w:rPr>
          <w:rFonts w:ascii="Times New Roman" w:eastAsia="方正仿宋_GBK" w:hAnsi="Times New Roman" w:hint="eastAsia"/>
          <w:sz w:val="32"/>
          <w:szCs w:val="32"/>
        </w:rPr>
        <w:t>2</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依法被处以警告行政处罚的；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夸大、虚假宣传，欺骗患者的；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悬挂或使用的医疗机构名称与卫生计生行政部门批准的不一致，或悬挂虚假荣誉称号、中心、培训基地、教学医院等信息的；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向科室及医务人员下达经济创收指标，将医疗人员个人收入与临床用血、药品和医学检查收入等挂钩的；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违反招标采购制度购入药品、医用设备和医用耗材的；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（六）</w:t>
      </w:r>
      <w:r>
        <w:rPr>
          <w:rFonts w:ascii="方正仿宋_GBK" w:eastAsia="方正仿宋_GBK" w:hint="eastAsia"/>
          <w:sz w:val="32"/>
          <w:szCs w:val="32"/>
        </w:rPr>
        <w:t>未按规定组织实施医师、护士定期考核工作的；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（七）</w:t>
      </w:r>
      <w:r>
        <w:rPr>
          <w:rFonts w:ascii="方正仿宋_GBK" w:eastAsia="方正仿宋_GBK" w:hint="eastAsia"/>
          <w:sz w:val="32"/>
          <w:szCs w:val="32"/>
        </w:rPr>
        <w:t>其它违反卫生计生法律、法规、规章、制度、标准或者技术操作规范的。</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lastRenderedPageBreak/>
        <w:t>第二十条</w:t>
      </w:r>
      <w:r>
        <w:rPr>
          <w:rFonts w:ascii="方正仿宋_GBK" w:eastAsia="方正仿宋_GBK" w:hint="eastAsia"/>
          <w:sz w:val="32"/>
          <w:szCs w:val="32"/>
        </w:rPr>
        <w:t xml:space="preserve"> 有下列情形之一的，一次记</w:t>
      </w:r>
      <w:r>
        <w:rPr>
          <w:rFonts w:ascii="Times New Roman" w:eastAsia="方正仿宋_GBK" w:hAnsi="Times New Roman" w:hint="eastAsia"/>
          <w:sz w:val="32"/>
          <w:szCs w:val="32"/>
        </w:rPr>
        <w:t>1</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未在明显处所悬挂《医疗机构执业许可证》、诊疗科目、诊疗时间、收费标准的；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未按规定开展行风教育的；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未在醒目位置公布投诉电话、地点、信箱等，或未按规定接待和处理患者投诉、信访等工作的；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医学文书的格式、管理等不符合规定的；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其它未落实卫生计生行政部门医院管理规定的。</w:t>
      </w:r>
    </w:p>
    <w:p w:rsidR="0048282C" w:rsidRDefault="00E14243">
      <w:pPr>
        <w:spacing w:line="590" w:lineRule="exact"/>
        <w:jc w:val="center"/>
        <w:rPr>
          <w:rFonts w:ascii="方正仿宋_GBK" w:eastAsia="方正仿宋_GBK"/>
          <w:sz w:val="32"/>
          <w:szCs w:val="32"/>
        </w:rPr>
      </w:pPr>
      <w:r>
        <w:rPr>
          <w:rFonts w:ascii="方正黑体_GBK" w:eastAsia="方正黑体_GBK" w:hint="eastAsia"/>
          <w:sz w:val="32"/>
          <w:szCs w:val="32"/>
        </w:rPr>
        <w:t>第四章  医务人员不良执业行为记分分值</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第二十—条</w:t>
      </w:r>
      <w:r>
        <w:rPr>
          <w:rFonts w:ascii="方正仿宋_GBK" w:eastAsia="方正仿宋_GBK" w:hint="eastAsia"/>
          <w:sz w:val="32"/>
          <w:szCs w:val="32"/>
        </w:rPr>
        <w:t xml:space="preserve"> 有下列情形之一的，一次记</w:t>
      </w:r>
      <w:r>
        <w:rPr>
          <w:rFonts w:ascii="Times New Roman" w:eastAsia="方正仿宋_GBK" w:hAnsi="Times New Roman" w:hint="eastAsia"/>
          <w:sz w:val="32"/>
          <w:szCs w:val="32"/>
        </w:rPr>
        <w:t>12</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依法被处以吊销资格证书、资质证书等行政处罚的；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发生重、特大医疗质量安全事件，重大医疗过失行为及其他重大安全责任事故，造成严重后果或较大社会影响，负有直接责任的；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发生重大自然灾害、突发重大伤亡事故及其他严重威胁人民群众生命健康的紧急情况时，拒不服从卫生计生行政部门调配的；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伪造、编造、篡改病历资料等医学文书的；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虚假治疗的；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（六）</w:t>
      </w:r>
      <w:r>
        <w:rPr>
          <w:rFonts w:ascii="方正仿宋_GBK" w:eastAsia="方正仿宋_GBK" w:hint="eastAsia"/>
          <w:sz w:val="32"/>
          <w:szCs w:val="32"/>
        </w:rPr>
        <w:t>抗拒卫生计生行政部门执法检查，或经责令整改后，拒不改正违法违规行为的。</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第二十二条</w:t>
      </w:r>
      <w:r>
        <w:rPr>
          <w:rFonts w:ascii="方正仿宋_GBK" w:eastAsia="方正仿宋_GBK" w:hint="eastAsia"/>
          <w:sz w:val="32"/>
          <w:szCs w:val="32"/>
        </w:rPr>
        <w:t xml:space="preserve"> 有下列情形之一的，一次记</w:t>
      </w:r>
      <w:r>
        <w:rPr>
          <w:rFonts w:ascii="Times New Roman" w:eastAsia="方正仿宋_GBK" w:hAnsi="Times New Roman" w:hint="eastAsia"/>
          <w:sz w:val="32"/>
          <w:szCs w:val="32"/>
        </w:rPr>
        <w:t>6</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lastRenderedPageBreak/>
        <w:t>（一）</w:t>
      </w:r>
      <w:r>
        <w:rPr>
          <w:rFonts w:ascii="方正仿宋_GBK" w:eastAsia="方正仿宋_GBK" w:hint="eastAsia"/>
          <w:sz w:val="32"/>
          <w:szCs w:val="32"/>
        </w:rPr>
        <w:t>依法被处以暂停执业活动，没收违法所得、没收非法财物行政处罚的；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转让、出租、出借相关资格、资质证书的；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未按注册的执业范围执业的（紧急情况除外）；</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执业助理医师单独从事临床执业活动的（乡（民族乡）、镇村级医疗机构除外）；</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开具与疾病诊疗无关的“大处方”、“大检查”的；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（六）</w:t>
      </w:r>
      <w:r>
        <w:rPr>
          <w:rFonts w:ascii="方正仿宋_GBK" w:eastAsia="方正仿宋_GBK" w:hint="eastAsia"/>
          <w:sz w:val="32"/>
          <w:szCs w:val="32"/>
        </w:rPr>
        <w:t>私自与药品、医疗器械、生物制品生产单位等机构合作，违法开展执业活动的；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（七）</w:t>
      </w:r>
      <w:r>
        <w:rPr>
          <w:rFonts w:ascii="方正仿宋_GBK" w:eastAsia="方正仿宋_GBK" w:hint="eastAsia"/>
          <w:sz w:val="32"/>
          <w:szCs w:val="32"/>
        </w:rPr>
        <w:t>在医疗服务活动中索要或收受患者及其亲友财物或谋取其他不正当利益的；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（八）</w:t>
      </w:r>
      <w:r>
        <w:rPr>
          <w:rFonts w:ascii="方正仿宋_GBK" w:eastAsia="方正仿宋_GBK" w:hint="eastAsia"/>
          <w:sz w:val="32"/>
          <w:szCs w:val="32"/>
        </w:rPr>
        <w:t>索要或收受医疗器械、药品、试剂等生产、销售企业工作人员给予的回扣、提成或谋取其他不正当利益的；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（九）</w:t>
      </w:r>
      <w:r>
        <w:rPr>
          <w:rFonts w:ascii="方正仿宋_GBK" w:eastAsia="方正仿宋_GBK" w:hint="eastAsia"/>
          <w:sz w:val="32"/>
          <w:szCs w:val="32"/>
        </w:rPr>
        <w:t>通过介绍病人到其他单位检查、治疗或购买药品、医疗器械等收取回扣或提成的；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（十）</w:t>
      </w:r>
      <w:r>
        <w:rPr>
          <w:rFonts w:ascii="方正仿宋_GBK" w:eastAsia="方正仿宋_GBK" w:hint="eastAsia"/>
          <w:sz w:val="32"/>
          <w:szCs w:val="32"/>
        </w:rPr>
        <w:t>出具虚假医学证明文件，参与虚假医疗广告宣传和药品医疗器械促销的；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（十一）</w:t>
      </w:r>
      <w:r>
        <w:rPr>
          <w:rFonts w:ascii="方正仿宋_GBK" w:eastAsia="方正仿宋_GBK" w:hint="eastAsia"/>
          <w:sz w:val="32"/>
          <w:szCs w:val="32"/>
        </w:rPr>
        <w:t>记分周期内，经查实有</w:t>
      </w:r>
      <w:r>
        <w:rPr>
          <w:rFonts w:ascii="Times New Roman" w:eastAsia="方正仿宋_GBK" w:hAnsi="Times New Roman" w:hint="eastAsia"/>
          <w:sz w:val="32"/>
          <w:szCs w:val="32"/>
        </w:rPr>
        <w:t>5</w:t>
      </w:r>
      <w:r>
        <w:rPr>
          <w:rFonts w:ascii="方正仿宋_GBK" w:eastAsia="方正仿宋_GBK" w:hint="eastAsia"/>
          <w:sz w:val="32"/>
          <w:szCs w:val="32"/>
        </w:rPr>
        <w:t>起以上患者或群众关于其服务态度服务作风投诉的。</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第二十三条</w:t>
      </w:r>
      <w:r>
        <w:rPr>
          <w:rFonts w:ascii="方正仿宋_GBK" w:eastAsia="方正仿宋_GBK" w:hint="eastAsia"/>
          <w:sz w:val="32"/>
          <w:szCs w:val="32"/>
        </w:rPr>
        <w:t xml:space="preserve"> 有下列情形之一的，一次记</w:t>
      </w:r>
      <w:r>
        <w:rPr>
          <w:rFonts w:ascii="Times New Roman" w:eastAsia="方正仿宋_GBK" w:hAnsi="Times New Roman" w:hint="eastAsia"/>
          <w:sz w:val="32"/>
          <w:szCs w:val="32"/>
        </w:rPr>
        <w:t>3</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依法被处以罚款行政处罚的；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负责实施医疗美容项目的主诊医师、从事预防接种工</w:t>
      </w:r>
      <w:r>
        <w:rPr>
          <w:rFonts w:ascii="方正仿宋_GBK" w:eastAsia="方正仿宋_GBK" w:hint="eastAsia"/>
          <w:sz w:val="32"/>
          <w:szCs w:val="32"/>
        </w:rPr>
        <w:lastRenderedPageBreak/>
        <w:t>作的人员不具备相应条件的；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未按规定书写、未如实记录病历资料、工作记录等医学文书的，或在病历资料、工作记录等医学文书上替代他人签名的；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对个人印鉴、工号等医疗权限不严格管理，或者交与他人使用的；</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第二十四条</w:t>
      </w:r>
      <w:r>
        <w:rPr>
          <w:rFonts w:ascii="方正仿宋_GBK" w:eastAsia="方正仿宋_GBK" w:hint="eastAsia"/>
          <w:sz w:val="32"/>
          <w:szCs w:val="32"/>
        </w:rPr>
        <w:t xml:space="preserve"> 有下列情形之一的，一次记</w:t>
      </w:r>
      <w:r>
        <w:rPr>
          <w:rFonts w:ascii="Times New Roman" w:eastAsia="方正仿宋_GBK" w:hAnsi="Times New Roman" w:hint="eastAsia"/>
          <w:sz w:val="32"/>
          <w:szCs w:val="32"/>
        </w:rPr>
        <w:t>2</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依法被处以警告行政处罚的；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除特殊情况外，施行特殊检查、特殊治疗前未依法取得患者或者其近亲属书面同意的；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施行手术前未向患者或者其近亲属进行术前手术风险和术后并发症告知的；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违规参与药品、食品、保健品等商品推销活动；</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（五）</w:t>
      </w:r>
      <w:r>
        <w:rPr>
          <w:rFonts w:ascii="方正仿宋_GBK" w:eastAsia="方正仿宋_GBK" w:hint="eastAsia"/>
          <w:sz w:val="32"/>
          <w:szCs w:val="32"/>
        </w:rPr>
        <w:t>其它违反卫生计生法律、法规、规章、制度、标准或者技术操作规范的。</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 xml:space="preserve">第二十五条 </w:t>
      </w:r>
      <w:r>
        <w:rPr>
          <w:rFonts w:ascii="方正仿宋_GBK" w:eastAsia="方正仿宋_GBK" w:hint="eastAsia"/>
          <w:sz w:val="32"/>
          <w:szCs w:val="32"/>
        </w:rPr>
        <w:t>有下列情形之一的，一次记</w:t>
      </w:r>
      <w:r>
        <w:rPr>
          <w:rFonts w:ascii="Times New Roman" w:eastAsia="方正仿宋_GBK" w:hAnsi="Times New Roman" w:hint="eastAsia"/>
          <w:sz w:val="32"/>
          <w:szCs w:val="32"/>
        </w:rPr>
        <w:t>1</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（一）</w:t>
      </w:r>
      <w:r>
        <w:rPr>
          <w:rFonts w:ascii="方正仿宋_GBK" w:eastAsia="方正仿宋_GBK" w:hint="eastAsia"/>
          <w:sz w:val="32"/>
          <w:szCs w:val="32"/>
        </w:rPr>
        <w:t>未按规定佩戴标牌上岗工作的；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（二）</w:t>
      </w:r>
      <w:r>
        <w:rPr>
          <w:rFonts w:ascii="方正仿宋_GBK" w:eastAsia="方正仿宋_GBK" w:hint="eastAsia"/>
          <w:sz w:val="32"/>
          <w:szCs w:val="32"/>
        </w:rPr>
        <w:t>书写的病历不符合卫生行政部门规范要求的；</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（三）</w:t>
      </w:r>
      <w:r>
        <w:rPr>
          <w:rFonts w:ascii="方正仿宋_GBK" w:eastAsia="方正仿宋_GBK" w:hint="eastAsia"/>
          <w:sz w:val="32"/>
          <w:szCs w:val="32"/>
        </w:rPr>
        <w:t>被评定为不合理用药的（每份记</w:t>
      </w:r>
      <w:r>
        <w:rPr>
          <w:rFonts w:ascii="Times New Roman" w:eastAsia="方正仿宋_GBK" w:hAnsi="Times New Roman" w:hint="eastAsia"/>
          <w:sz w:val="32"/>
          <w:szCs w:val="32"/>
        </w:rPr>
        <w:t>1</w:t>
      </w:r>
      <w:r>
        <w:rPr>
          <w:rFonts w:ascii="方正仿宋_GBK" w:eastAsia="方正仿宋_GBK" w:hint="eastAsia"/>
          <w:sz w:val="32"/>
          <w:szCs w:val="32"/>
        </w:rPr>
        <w:t>分）；</w:t>
      </w:r>
    </w:p>
    <w:p w:rsidR="0048282C" w:rsidRDefault="00E14243">
      <w:pPr>
        <w:spacing w:line="590" w:lineRule="exact"/>
        <w:ind w:firstLineChars="200" w:firstLine="640"/>
        <w:rPr>
          <w:rFonts w:ascii="方正仿宋_GBK" w:eastAsia="方正仿宋_GBK"/>
          <w:sz w:val="32"/>
          <w:szCs w:val="32"/>
        </w:rPr>
      </w:pPr>
      <w:r w:rsidRPr="00013D4A">
        <w:rPr>
          <w:rFonts w:ascii="方正楷体_GBK" w:eastAsia="方正楷体_GBK" w:hint="eastAsia"/>
          <w:sz w:val="32"/>
          <w:szCs w:val="32"/>
        </w:rPr>
        <w:t>（四）</w:t>
      </w:r>
      <w:r>
        <w:rPr>
          <w:rFonts w:ascii="方正仿宋_GBK" w:eastAsia="方正仿宋_GBK" w:hint="eastAsia"/>
          <w:sz w:val="32"/>
          <w:szCs w:val="32"/>
        </w:rPr>
        <w:t>其它未落实卫生计生行政部门医务人员相关管理规定的。</w:t>
      </w:r>
    </w:p>
    <w:p w:rsidR="0048282C" w:rsidRDefault="0048282C">
      <w:pPr>
        <w:spacing w:line="590" w:lineRule="exact"/>
        <w:ind w:firstLineChars="200" w:firstLine="640"/>
        <w:rPr>
          <w:rFonts w:ascii="方正仿宋_GBK" w:eastAsia="方正仿宋_GBK"/>
          <w:sz w:val="32"/>
          <w:szCs w:val="32"/>
        </w:rPr>
      </w:pPr>
    </w:p>
    <w:p w:rsidR="0048282C" w:rsidRDefault="00E14243">
      <w:pPr>
        <w:spacing w:line="590" w:lineRule="exact"/>
        <w:jc w:val="center"/>
        <w:rPr>
          <w:rFonts w:ascii="方正仿宋_GBK" w:eastAsia="方正仿宋_GBK"/>
          <w:sz w:val="32"/>
          <w:szCs w:val="32"/>
        </w:rPr>
      </w:pPr>
      <w:r>
        <w:rPr>
          <w:rFonts w:ascii="方正黑体_GBK" w:eastAsia="方正黑体_GBK" w:hint="eastAsia"/>
          <w:sz w:val="32"/>
          <w:szCs w:val="32"/>
        </w:rPr>
        <w:lastRenderedPageBreak/>
        <w:t>第五章  记分管理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第二十六条</w:t>
      </w:r>
      <w:r>
        <w:rPr>
          <w:rFonts w:ascii="方正仿宋_GBK" w:eastAsia="方正仿宋_GBK" w:hint="eastAsia"/>
          <w:sz w:val="32"/>
          <w:szCs w:val="32"/>
        </w:rPr>
        <w:t xml:space="preserve"> 卫生计生行政部门在监督检查中发现医疗机构、医务人员有不良执业行为的，应当制作《医疗机构不良执业行为记分通知书》或者《医务人员不良执业行为记分通知书》，以下均简称《记分通知书》），并在</w:t>
      </w:r>
      <w:r>
        <w:rPr>
          <w:rFonts w:ascii="Times New Roman" w:eastAsia="方正仿宋_GBK" w:hAnsi="Times New Roman" w:hint="eastAsia"/>
          <w:sz w:val="32"/>
          <w:szCs w:val="32"/>
        </w:rPr>
        <w:t>3</w:t>
      </w:r>
      <w:r>
        <w:rPr>
          <w:rFonts w:ascii="方正仿宋_GBK" w:eastAsia="方正仿宋_GBK" w:hint="eastAsia"/>
          <w:sz w:val="32"/>
          <w:szCs w:val="32"/>
        </w:rPr>
        <w:t>个工作日内送达被检查人。</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《记分通知书》一式</w:t>
      </w:r>
      <w:r>
        <w:rPr>
          <w:rFonts w:ascii="Times New Roman" w:eastAsia="方正仿宋_GBK" w:hAnsi="Times New Roman" w:hint="eastAsia"/>
          <w:sz w:val="32"/>
          <w:szCs w:val="32"/>
        </w:rPr>
        <w:t>3</w:t>
      </w:r>
      <w:r>
        <w:rPr>
          <w:rFonts w:ascii="方正仿宋_GBK" w:eastAsia="方正仿宋_GBK" w:hint="eastAsia"/>
          <w:sz w:val="32"/>
          <w:szCs w:val="32"/>
        </w:rPr>
        <w:t>份，分别由被检查人，记分管理部门，监督检查单位留存。</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第二十七条</w:t>
      </w:r>
      <w:r>
        <w:rPr>
          <w:rFonts w:ascii="方正仿宋_GBK" w:eastAsia="方正仿宋_GBK" w:hint="eastAsia"/>
          <w:sz w:val="32"/>
          <w:szCs w:val="32"/>
        </w:rPr>
        <w:t xml:space="preserve"> 卫生计生行政部门应当在</w:t>
      </w:r>
      <w:proofErr w:type="gramStart"/>
      <w:r>
        <w:rPr>
          <w:rFonts w:ascii="方正仿宋_GBK" w:eastAsia="方正仿宋_GBK" w:hint="eastAsia"/>
          <w:sz w:val="32"/>
          <w:szCs w:val="32"/>
        </w:rPr>
        <w:t>作出</w:t>
      </w:r>
      <w:proofErr w:type="gramEnd"/>
      <w:r>
        <w:rPr>
          <w:rFonts w:ascii="方正仿宋_GBK" w:eastAsia="方正仿宋_GBK" w:hint="eastAsia"/>
          <w:sz w:val="32"/>
          <w:szCs w:val="32"/>
        </w:rPr>
        <w:t>《记分通知书》后的</w:t>
      </w:r>
      <w:r>
        <w:rPr>
          <w:rFonts w:ascii="Times New Roman" w:eastAsia="方正仿宋_GBK" w:hAnsi="Times New Roman" w:hint="eastAsia"/>
          <w:sz w:val="32"/>
          <w:szCs w:val="32"/>
        </w:rPr>
        <w:t>10</w:t>
      </w:r>
      <w:r>
        <w:rPr>
          <w:rFonts w:ascii="方正仿宋_GBK" w:eastAsia="方正仿宋_GBK" w:hint="eastAsia"/>
          <w:sz w:val="32"/>
          <w:szCs w:val="32"/>
        </w:rPr>
        <w:t>个工作日内，将《记分通知书》送达记分管理部门，记分管理部门应当在</w:t>
      </w:r>
      <w:r>
        <w:rPr>
          <w:rFonts w:ascii="Times New Roman" w:eastAsia="方正仿宋_GBK" w:hAnsi="Times New Roman" w:hint="eastAsia"/>
          <w:sz w:val="32"/>
          <w:szCs w:val="32"/>
        </w:rPr>
        <w:t>3</w:t>
      </w:r>
      <w:r>
        <w:rPr>
          <w:rFonts w:ascii="方正仿宋_GBK" w:eastAsia="方正仿宋_GBK" w:hint="eastAsia"/>
          <w:sz w:val="32"/>
          <w:szCs w:val="32"/>
        </w:rPr>
        <w:t>个工作日内予以记分。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第二十八条</w:t>
      </w:r>
      <w:r>
        <w:rPr>
          <w:rFonts w:ascii="方正仿宋_GBK" w:eastAsia="方正仿宋_GBK" w:hint="eastAsia"/>
          <w:sz w:val="32"/>
          <w:szCs w:val="32"/>
        </w:rPr>
        <w:t xml:space="preserve"> 医疗机构及医务人员对不良执业行为记分有异议的，可在收到《记分通知书》之日起</w:t>
      </w:r>
      <w:r>
        <w:rPr>
          <w:rFonts w:ascii="Times New Roman" w:eastAsia="方正仿宋_GBK" w:hAnsi="Times New Roman" w:hint="eastAsia"/>
          <w:sz w:val="32"/>
          <w:szCs w:val="32"/>
        </w:rPr>
        <w:t>3</w:t>
      </w:r>
      <w:r>
        <w:rPr>
          <w:rFonts w:ascii="方正仿宋_GBK" w:eastAsia="方正仿宋_GBK" w:hint="eastAsia"/>
          <w:sz w:val="32"/>
          <w:szCs w:val="32"/>
        </w:rPr>
        <w:t>日内向做出记分行为的卫生计生行政部门进行申诉。</w:t>
      </w:r>
    </w:p>
    <w:p w:rsidR="0048282C" w:rsidRDefault="00E14243">
      <w:pPr>
        <w:spacing w:line="590" w:lineRule="exact"/>
        <w:ind w:firstLineChars="200" w:firstLine="640"/>
        <w:rPr>
          <w:rFonts w:ascii="方正仿宋_GBK" w:eastAsia="方正仿宋_GBK"/>
          <w:sz w:val="32"/>
          <w:szCs w:val="32"/>
        </w:rPr>
      </w:pPr>
      <w:r>
        <w:rPr>
          <w:rFonts w:ascii="方正仿宋_GBK" w:eastAsia="方正仿宋_GBK" w:hint="eastAsia"/>
          <w:sz w:val="32"/>
          <w:szCs w:val="32"/>
        </w:rPr>
        <w:t>申诉由卫生计生行政部门负责法制工作的机构办理，并于</w:t>
      </w:r>
      <w:r>
        <w:rPr>
          <w:rFonts w:ascii="Times New Roman" w:eastAsia="方正仿宋_GBK" w:hAnsi="Times New Roman" w:hint="eastAsia"/>
          <w:sz w:val="32"/>
          <w:szCs w:val="32"/>
        </w:rPr>
        <w:t>10</w:t>
      </w:r>
      <w:r>
        <w:rPr>
          <w:rFonts w:ascii="方正仿宋_GBK" w:eastAsia="方正仿宋_GBK" w:hint="eastAsia"/>
          <w:sz w:val="32"/>
          <w:szCs w:val="32"/>
        </w:rPr>
        <w:t>个工作日内</w:t>
      </w:r>
      <w:proofErr w:type="gramStart"/>
      <w:r>
        <w:rPr>
          <w:rFonts w:ascii="方正仿宋_GBK" w:eastAsia="方正仿宋_GBK" w:hint="eastAsia"/>
          <w:sz w:val="32"/>
          <w:szCs w:val="32"/>
        </w:rPr>
        <w:t>作出</w:t>
      </w:r>
      <w:proofErr w:type="gramEnd"/>
      <w:r>
        <w:rPr>
          <w:rFonts w:ascii="方正仿宋_GBK" w:eastAsia="方正仿宋_GBK" w:hint="eastAsia"/>
          <w:sz w:val="32"/>
          <w:szCs w:val="32"/>
        </w:rPr>
        <w:t>决定。</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第二十九条</w:t>
      </w:r>
      <w:r>
        <w:rPr>
          <w:rFonts w:ascii="方正仿宋_GBK" w:eastAsia="方正仿宋_GBK" w:hint="eastAsia"/>
          <w:sz w:val="32"/>
          <w:szCs w:val="32"/>
        </w:rPr>
        <w:t xml:space="preserve"> 医疗机构及医务人员一个记分周期内，累积记分达到</w:t>
      </w:r>
      <w:r>
        <w:rPr>
          <w:rFonts w:ascii="Times New Roman" w:eastAsia="方正仿宋_GBK" w:hAnsi="Times New Roman" w:hint="eastAsia"/>
          <w:sz w:val="32"/>
          <w:szCs w:val="32"/>
        </w:rPr>
        <w:t>6</w:t>
      </w:r>
      <w:r>
        <w:rPr>
          <w:rFonts w:ascii="方正仿宋_GBK" w:eastAsia="方正仿宋_GBK" w:hint="eastAsia"/>
          <w:sz w:val="32"/>
          <w:szCs w:val="32"/>
        </w:rPr>
        <w:t>分以上时，卫生计生行政部门应列入重点监督检查对象，加大监督检查频次，并予以公告。</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第三十条</w:t>
      </w:r>
      <w:r>
        <w:rPr>
          <w:rFonts w:ascii="方正仿宋_GBK" w:eastAsia="方正仿宋_GBK" w:hint="eastAsia"/>
          <w:sz w:val="32"/>
          <w:szCs w:val="32"/>
        </w:rPr>
        <w:t xml:space="preserve"> 医疗机构一个记分周期内，累积记分满</w:t>
      </w:r>
      <w:r>
        <w:rPr>
          <w:rFonts w:ascii="Times New Roman" w:eastAsia="方正仿宋_GBK" w:hAnsi="Times New Roman" w:hint="eastAsia"/>
          <w:sz w:val="32"/>
          <w:szCs w:val="32"/>
        </w:rPr>
        <w:t>12</w:t>
      </w:r>
      <w:r>
        <w:rPr>
          <w:rFonts w:ascii="方正仿宋_GBK" w:eastAsia="方正仿宋_GBK" w:hint="eastAsia"/>
          <w:sz w:val="32"/>
          <w:szCs w:val="32"/>
        </w:rPr>
        <w:t>分时，由主管部门对该医疗机构法定代表人或负责人进行诫勉谈话；该年度内医疗机构及其法定代表人（主要负责人）不得参与任何评优、评先活动；并对其法定代表人（主要负责人）、相关管理人</w:t>
      </w:r>
      <w:r>
        <w:rPr>
          <w:rFonts w:ascii="方正仿宋_GBK" w:eastAsia="方正仿宋_GBK" w:hint="eastAsia"/>
          <w:sz w:val="32"/>
          <w:szCs w:val="32"/>
        </w:rPr>
        <w:lastRenderedPageBreak/>
        <w:t>员进行法律知识脱岗培训，培训期间暂停执业活动。</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第三十一条</w:t>
      </w:r>
      <w:r>
        <w:rPr>
          <w:rFonts w:ascii="方正仿宋_GBK" w:eastAsia="方正仿宋_GBK" w:hint="eastAsia"/>
          <w:sz w:val="32"/>
          <w:szCs w:val="32"/>
        </w:rPr>
        <w:t xml:space="preserve"> 医疗机构一个记分周期内，累积记分满</w:t>
      </w:r>
      <w:r>
        <w:rPr>
          <w:rFonts w:ascii="Times New Roman" w:eastAsia="方正仿宋_GBK" w:hAnsi="Times New Roman" w:hint="eastAsia"/>
          <w:sz w:val="32"/>
          <w:szCs w:val="32"/>
        </w:rPr>
        <w:t>18</w:t>
      </w:r>
      <w:r>
        <w:rPr>
          <w:rFonts w:ascii="方正仿宋_GBK" w:eastAsia="方正仿宋_GBK" w:hint="eastAsia"/>
          <w:sz w:val="32"/>
          <w:szCs w:val="32"/>
        </w:rPr>
        <w:t>分，在全市范围通报批评；在当年等级医院评审中一票否决，已经通过评审的降</w:t>
      </w:r>
      <w:proofErr w:type="gramStart"/>
      <w:r>
        <w:rPr>
          <w:rFonts w:ascii="方正仿宋_GBK" w:eastAsia="方正仿宋_GBK" w:hint="eastAsia"/>
          <w:sz w:val="32"/>
          <w:szCs w:val="32"/>
        </w:rPr>
        <w:t>一</w:t>
      </w:r>
      <w:proofErr w:type="gramEnd"/>
      <w:r>
        <w:rPr>
          <w:rFonts w:ascii="方正仿宋_GBK" w:eastAsia="方正仿宋_GBK" w:hint="eastAsia"/>
          <w:sz w:val="32"/>
          <w:szCs w:val="32"/>
        </w:rPr>
        <w:t>等级；并对其法定代表人（主要负责人）、相关管理人员进行法律知识脱岗培训，培训期间暂停执业活动。</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第三十二条</w:t>
      </w:r>
      <w:r>
        <w:rPr>
          <w:rFonts w:ascii="方正仿宋_GBK" w:eastAsia="方正仿宋_GBK" w:hint="eastAsia"/>
          <w:sz w:val="32"/>
          <w:szCs w:val="32"/>
        </w:rPr>
        <w:t xml:space="preserve"> 校验期为</w:t>
      </w:r>
      <w:r>
        <w:rPr>
          <w:rFonts w:ascii="Times New Roman" w:eastAsia="方正仿宋_GBK" w:hAnsi="Times New Roman" w:hint="eastAsia"/>
          <w:sz w:val="32"/>
          <w:szCs w:val="32"/>
        </w:rPr>
        <w:t>1</w:t>
      </w:r>
      <w:r>
        <w:rPr>
          <w:rFonts w:ascii="方正仿宋_GBK" w:eastAsia="方正仿宋_GBK" w:hint="eastAsia"/>
          <w:sz w:val="32"/>
          <w:szCs w:val="32"/>
        </w:rPr>
        <w:t>年的医疗机构，一个记分周期内，累积记分满</w:t>
      </w:r>
      <w:r>
        <w:rPr>
          <w:rFonts w:ascii="Times New Roman" w:eastAsia="方正仿宋_GBK" w:hAnsi="Times New Roman" w:hint="eastAsia"/>
          <w:sz w:val="32"/>
          <w:szCs w:val="32"/>
        </w:rPr>
        <w:t>24</w:t>
      </w:r>
      <w:r>
        <w:rPr>
          <w:rFonts w:ascii="方正仿宋_GBK" w:eastAsia="方正仿宋_GBK" w:hint="eastAsia"/>
          <w:sz w:val="32"/>
          <w:szCs w:val="32"/>
        </w:rPr>
        <w:t>分；校验期为</w:t>
      </w:r>
      <w:r>
        <w:rPr>
          <w:rFonts w:ascii="Times New Roman" w:eastAsia="方正仿宋_GBK" w:hAnsi="Times New Roman" w:hint="eastAsia"/>
          <w:sz w:val="32"/>
          <w:szCs w:val="32"/>
        </w:rPr>
        <w:t>3</w:t>
      </w:r>
      <w:r>
        <w:rPr>
          <w:rFonts w:ascii="方正仿宋_GBK" w:eastAsia="方正仿宋_GBK" w:hint="eastAsia"/>
          <w:sz w:val="32"/>
          <w:szCs w:val="32"/>
        </w:rPr>
        <w:t>年的医疗机构，校验期内，有一个记分周期，累积记分满</w:t>
      </w:r>
      <w:r>
        <w:rPr>
          <w:rFonts w:ascii="Times New Roman" w:eastAsia="方正仿宋_GBK" w:hAnsi="Times New Roman" w:hint="eastAsia"/>
          <w:sz w:val="32"/>
          <w:szCs w:val="32"/>
        </w:rPr>
        <w:t>24</w:t>
      </w:r>
      <w:r>
        <w:rPr>
          <w:rFonts w:ascii="方正仿宋_GBK" w:eastAsia="方正仿宋_GBK" w:hint="eastAsia"/>
          <w:sz w:val="32"/>
          <w:szCs w:val="32"/>
        </w:rPr>
        <w:t>分，登记机关在办理校验时予以“暂缓校验”。</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第三十三条</w:t>
      </w:r>
      <w:r>
        <w:rPr>
          <w:rFonts w:ascii="方正仿宋_GBK" w:eastAsia="方正仿宋_GBK" w:hint="eastAsia"/>
          <w:sz w:val="32"/>
          <w:szCs w:val="32"/>
        </w:rPr>
        <w:t xml:space="preserve"> 医务人员一个记分周期内，累积记分满</w:t>
      </w:r>
      <w:r>
        <w:rPr>
          <w:rFonts w:ascii="Times New Roman" w:eastAsia="方正仿宋_GBK" w:hAnsi="Times New Roman" w:hint="eastAsia"/>
          <w:sz w:val="32"/>
          <w:szCs w:val="32"/>
        </w:rPr>
        <w:t>12</w:t>
      </w:r>
      <w:r>
        <w:rPr>
          <w:rFonts w:ascii="方正仿宋_GBK" w:eastAsia="方正仿宋_GBK" w:hint="eastAsia"/>
          <w:sz w:val="32"/>
          <w:szCs w:val="32"/>
        </w:rPr>
        <w:t>分，不得参加任何评优评先活动；进行法律知识脱岗培训，培训期间暂停执业活动。</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第三十四条</w:t>
      </w:r>
      <w:r>
        <w:rPr>
          <w:rFonts w:ascii="方正仿宋_GBK" w:eastAsia="方正仿宋_GBK" w:hint="eastAsia"/>
          <w:sz w:val="32"/>
          <w:szCs w:val="32"/>
        </w:rPr>
        <w:t xml:space="preserve"> 医务人员一个记分周期内，累积记分满</w:t>
      </w:r>
      <w:r>
        <w:rPr>
          <w:rFonts w:ascii="Times New Roman" w:eastAsia="方正仿宋_GBK" w:hAnsi="Times New Roman" w:hint="eastAsia"/>
          <w:sz w:val="32"/>
          <w:szCs w:val="32"/>
        </w:rPr>
        <w:t>18</w:t>
      </w:r>
      <w:r>
        <w:rPr>
          <w:rFonts w:ascii="方正仿宋_GBK" w:eastAsia="方正仿宋_GBK" w:hint="eastAsia"/>
          <w:sz w:val="32"/>
          <w:szCs w:val="32"/>
        </w:rPr>
        <w:t>分时，延迟一年晋升（或聘任）高一级职务（</w:t>
      </w:r>
      <w:proofErr w:type="gramStart"/>
      <w:r>
        <w:rPr>
          <w:rFonts w:ascii="方正仿宋_GBK" w:eastAsia="方正仿宋_GBK" w:hint="eastAsia"/>
          <w:sz w:val="32"/>
          <w:szCs w:val="32"/>
        </w:rPr>
        <w:t>自符合</w:t>
      </w:r>
      <w:proofErr w:type="gramEnd"/>
      <w:r>
        <w:rPr>
          <w:rFonts w:ascii="方正仿宋_GBK" w:eastAsia="方正仿宋_GBK" w:hint="eastAsia"/>
          <w:sz w:val="32"/>
          <w:szCs w:val="32"/>
        </w:rPr>
        <w:t>申报或聘任时间算起）；进行法律知识脱岗培训，培训期间暂停执业活动。</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第三十五条</w:t>
      </w:r>
      <w:r>
        <w:rPr>
          <w:rFonts w:ascii="方正仿宋_GBK" w:eastAsia="方正仿宋_GBK" w:hint="eastAsia"/>
          <w:sz w:val="32"/>
          <w:szCs w:val="32"/>
        </w:rPr>
        <w:t xml:space="preserve"> 医务人员一个记分周期内，累积记分满</w:t>
      </w:r>
      <w:r>
        <w:rPr>
          <w:rFonts w:ascii="Times New Roman" w:eastAsia="方正仿宋_GBK" w:hAnsi="Times New Roman" w:hint="eastAsia"/>
          <w:sz w:val="32"/>
          <w:szCs w:val="32"/>
        </w:rPr>
        <w:t>24</w:t>
      </w:r>
      <w:r>
        <w:rPr>
          <w:rFonts w:ascii="方正仿宋_GBK" w:eastAsia="方正仿宋_GBK" w:hint="eastAsia"/>
          <w:sz w:val="32"/>
          <w:szCs w:val="32"/>
        </w:rPr>
        <w:t>分，延迟</w:t>
      </w:r>
      <w:r>
        <w:rPr>
          <w:rFonts w:ascii="Times New Roman" w:eastAsia="方正仿宋_GBK" w:hAnsi="Times New Roman" w:hint="eastAsia"/>
          <w:sz w:val="32"/>
          <w:szCs w:val="32"/>
        </w:rPr>
        <w:t>2</w:t>
      </w:r>
      <w:r>
        <w:rPr>
          <w:rFonts w:ascii="方正仿宋_GBK" w:eastAsia="方正仿宋_GBK" w:hint="eastAsia"/>
          <w:sz w:val="32"/>
          <w:szCs w:val="32"/>
        </w:rPr>
        <w:t>年晋升（或聘任）高一级职务（</w:t>
      </w:r>
      <w:proofErr w:type="gramStart"/>
      <w:r>
        <w:rPr>
          <w:rFonts w:ascii="方正仿宋_GBK" w:eastAsia="方正仿宋_GBK" w:hint="eastAsia"/>
          <w:sz w:val="32"/>
          <w:szCs w:val="32"/>
        </w:rPr>
        <w:t>自符合</w:t>
      </w:r>
      <w:proofErr w:type="gramEnd"/>
      <w:r>
        <w:rPr>
          <w:rFonts w:ascii="方正仿宋_GBK" w:eastAsia="方正仿宋_GBK" w:hint="eastAsia"/>
          <w:sz w:val="32"/>
          <w:szCs w:val="32"/>
        </w:rPr>
        <w:t>申报或聘任时间算起），建议医疗机构予以低聘、解职待聘、解聘等处理。除对其进行法律知识脱岗培训，暂停执业活动外，医师定期考核应予不合格。</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第三十六条</w:t>
      </w:r>
      <w:r>
        <w:rPr>
          <w:rFonts w:ascii="方正仿宋_GBK" w:eastAsia="方正仿宋_GBK" w:hint="eastAsia"/>
          <w:sz w:val="32"/>
          <w:szCs w:val="32"/>
        </w:rPr>
        <w:t xml:space="preserve"> 医疗机构及医务人员对卫生计生行政部门做出的等级医院一票否决、降低等级，暂缓校验，延迟晋升，定期考</w:t>
      </w:r>
      <w:r>
        <w:rPr>
          <w:rFonts w:ascii="方正仿宋_GBK" w:eastAsia="方正仿宋_GBK" w:hint="eastAsia"/>
          <w:sz w:val="32"/>
          <w:szCs w:val="32"/>
        </w:rPr>
        <w:lastRenderedPageBreak/>
        <w:t>核不合格等记分处理决定，有要求听证的权利。</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第三十七条</w:t>
      </w:r>
      <w:r>
        <w:rPr>
          <w:rFonts w:ascii="方正仿宋_GBK" w:eastAsia="方正仿宋_GBK" w:hint="eastAsia"/>
          <w:sz w:val="32"/>
          <w:szCs w:val="32"/>
        </w:rPr>
        <w:t xml:space="preserve"> 市直医疗卫生单位、各县（区）卫生计生行政主管部门应每半年将辖区内医疗机构不良执业行为记分情况上报至市医疗机构及医务人员不良执业行为记分管理领导小组办公室备案。</w:t>
      </w:r>
    </w:p>
    <w:p w:rsidR="0048282C" w:rsidRDefault="00E14243">
      <w:pPr>
        <w:spacing w:line="590" w:lineRule="exact"/>
        <w:jc w:val="center"/>
        <w:rPr>
          <w:rFonts w:ascii="方正仿宋_GBK" w:eastAsia="方正仿宋_GBK"/>
          <w:sz w:val="32"/>
          <w:szCs w:val="32"/>
        </w:rPr>
      </w:pPr>
      <w:r>
        <w:rPr>
          <w:rFonts w:ascii="方正黑体_GBK" w:eastAsia="方正黑体_GBK" w:hint="eastAsia"/>
          <w:sz w:val="32"/>
          <w:szCs w:val="32"/>
        </w:rPr>
        <w:t>第六章  监督管理</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第三十八条</w:t>
      </w:r>
      <w:r>
        <w:rPr>
          <w:rFonts w:ascii="方正仿宋_GBK" w:eastAsia="方正仿宋_GBK" w:hint="eastAsia"/>
          <w:sz w:val="32"/>
          <w:szCs w:val="32"/>
        </w:rPr>
        <w:t xml:space="preserve"> 卫生计生行政部门未按本办法（试行）规定对医疗机构及医务人员不良执业行为实施记分的，应追究直接主管人员及主要</w:t>
      </w:r>
      <w:proofErr w:type="gramStart"/>
      <w:r>
        <w:rPr>
          <w:rFonts w:ascii="方正仿宋_GBK" w:eastAsia="方正仿宋_GBK" w:hint="eastAsia"/>
          <w:sz w:val="32"/>
          <w:szCs w:val="32"/>
        </w:rPr>
        <w:t>负责负责</w:t>
      </w:r>
      <w:proofErr w:type="gramEnd"/>
      <w:r>
        <w:rPr>
          <w:rFonts w:ascii="方正仿宋_GBK" w:eastAsia="方正仿宋_GBK" w:hint="eastAsia"/>
          <w:sz w:val="32"/>
          <w:szCs w:val="32"/>
        </w:rPr>
        <w:t>人员责任。</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第三十九条</w:t>
      </w:r>
      <w:r>
        <w:rPr>
          <w:rFonts w:ascii="方正仿宋_GBK" w:eastAsia="方正仿宋_GBK" w:hint="eastAsia"/>
          <w:sz w:val="32"/>
          <w:szCs w:val="32"/>
        </w:rPr>
        <w:t xml:space="preserve"> 医疗机构监管人员在医疗机构不良执业行为记分工作中，有徇私舞弊、玩忽职守，或者超越法定职权、违反法定程序等行为的，卫生计生行政部门应及时予以纠正，并追究直接责任人员责任。</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第四十条</w:t>
      </w:r>
      <w:r>
        <w:rPr>
          <w:rFonts w:ascii="方正仿宋_GBK" w:eastAsia="方正仿宋_GBK" w:hint="eastAsia"/>
          <w:sz w:val="32"/>
          <w:szCs w:val="32"/>
        </w:rPr>
        <w:t xml:space="preserve"> 上级卫生计生行政部门应当加强对下级卫生计生行政部门的监督检查，及时纠正记分实施过程中的违法违规行为。</w:t>
      </w:r>
    </w:p>
    <w:p w:rsidR="0048282C" w:rsidRDefault="00E14243">
      <w:pPr>
        <w:spacing w:line="590" w:lineRule="exact"/>
        <w:jc w:val="center"/>
        <w:rPr>
          <w:rFonts w:ascii="方正仿宋_GBK" w:eastAsia="方正仿宋_GBK"/>
          <w:sz w:val="32"/>
          <w:szCs w:val="32"/>
        </w:rPr>
      </w:pPr>
      <w:r>
        <w:rPr>
          <w:rFonts w:ascii="方正黑体_GBK" w:eastAsia="方正黑体_GBK" w:hint="eastAsia"/>
          <w:sz w:val="32"/>
          <w:szCs w:val="32"/>
        </w:rPr>
        <w:t>第七章  附则</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第四十一条</w:t>
      </w:r>
      <w:r>
        <w:rPr>
          <w:rFonts w:ascii="方正仿宋_GBK" w:eastAsia="方正仿宋_GBK" w:hint="eastAsia"/>
          <w:sz w:val="32"/>
          <w:szCs w:val="32"/>
        </w:rPr>
        <w:t xml:space="preserve"> 本办法（试行）自发布之日起生效。</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第四十二条</w:t>
      </w:r>
      <w:r>
        <w:rPr>
          <w:rFonts w:ascii="方正仿宋_GBK" w:eastAsia="方正仿宋_GBK" w:hint="eastAsia"/>
          <w:sz w:val="32"/>
          <w:szCs w:val="32"/>
        </w:rPr>
        <w:t xml:space="preserve"> 对医疗机构负责人、相关管理人员及相关医务人员进行法律法规知识培训以及对医务人员的待岗培训由记分管理的卫生计生综合监督行政执法机构组织实施。</w:t>
      </w:r>
    </w:p>
    <w:p w:rsidR="0048282C" w:rsidRDefault="00E14243">
      <w:pPr>
        <w:spacing w:line="590" w:lineRule="exact"/>
        <w:ind w:firstLineChars="200" w:firstLine="640"/>
        <w:rPr>
          <w:rFonts w:ascii="方正仿宋_GBK" w:eastAsia="方正仿宋_GBK"/>
          <w:sz w:val="32"/>
          <w:szCs w:val="32"/>
        </w:rPr>
      </w:pPr>
      <w:r>
        <w:rPr>
          <w:rFonts w:ascii="方正楷体_GBK" w:eastAsia="方正楷体_GBK" w:hint="eastAsia"/>
          <w:sz w:val="32"/>
          <w:szCs w:val="32"/>
        </w:rPr>
        <w:t>第四十三条</w:t>
      </w:r>
      <w:r>
        <w:rPr>
          <w:rFonts w:ascii="方正仿宋_GBK" w:eastAsia="方正仿宋_GBK" w:hint="eastAsia"/>
          <w:sz w:val="32"/>
          <w:szCs w:val="32"/>
        </w:rPr>
        <w:t xml:space="preserve"> 各县区可结合本地方实际，制定不良执业行为</w:t>
      </w:r>
      <w:r>
        <w:rPr>
          <w:rFonts w:ascii="方正仿宋_GBK" w:eastAsia="方正仿宋_GBK" w:hint="eastAsia"/>
          <w:sz w:val="32"/>
          <w:szCs w:val="32"/>
        </w:rPr>
        <w:lastRenderedPageBreak/>
        <w:t>奖励措施。</w:t>
      </w:r>
    </w:p>
    <w:sectPr w:rsidR="0048282C">
      <w:headerReference w:type="default" r:id="rId9"/>
      <w:footerReference w:type="default" r:id="rId10"/>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DD2" w:rsidRDefault="00AF6DD2">
      <w:r>
        <w:separator/>
      </w:r>
    </w:p>
  </w:endnote>
  <w:endnote w:type="continuationSeparator" w:id="0">
    <w:p w:rsidR="00AF6DD2" w:rsidRDefault="00AF6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82C" w:rsidRDefault="00E14243">
    <w:pPr>
      <w:pStyle w:val="a8"/>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48282C" w:rsidRDefault="00E14243">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45301B">
                            <w:rPr>
                              <w:rFonts w:ascii="宋体" w:hAnsi="宋体" w:cs="宋体"/>
                              <w:noProof/>
                              <w:sz w:val="28"/>
                              <w:szCs w:val="28"/>
                            </w:rPr>
                            <w:t>- 2 -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48282C" w:rsidRDefault="00E14243">
                    <w:pPr>
                      <w:pStyle w:val="a7"/>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45301B">
                      <w:rPr>
                        <w:rFonts w:ascii="宋体" w:hAnsi="宋体" w:cs="宋体"/>
                        <w:noProof/>
                        <w:sz w:val="28"/>
                        <w:szCs w:val="28"/>
                      </w:rPr>
                      <w:t>- 2 -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48282C" w:rsidRDefault="00E14243">
    <w:pPr>
      <w:pStyle w:val="a8"/>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Pr>
        <w:rFonts w:ascii="宋体" w:hAnsi="宋体" w:cs="宋体" w:hint="eastAsia"/>
        <w:color w:val="005192"/>
        <w:sz w:val="32"/>
        <w:szCs w:val="32"/>
      </w:rPr>
      <w:t>池州市</w:t>
    </w:r>
    <w:proofErr w:type="gramEnd"/>
    <w:r>
      <w:rPr>
        <w:rFonts w:ascii="宋体" w:hAnsi="宋体" w:cs="宋体" w:hint="eastAsia"/>
        <w:color w:val="005192"/>
        <w:sz w:val="32"/>
        <w:szCs w:val="32"/>
      </w:rPr>
      <w:t>卫生健康委发布</w:t>
    </w:r>
  </w:p>
  <w:p w:rsidR="0048282C" w:rsidRDefault="0048282C">
    <w:pPr>
      <w:pStyle w:val="a8"/>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DD2" w:rsidRDefault="00AF6DD2">
      <w:r>
        <w:separator/>
      </w:r>
    </w:p>
  </w:footnote>
  <w:footnote w:type="continuationSeparator" w:id="0">
    <w:p w:rsidR="00AF6DD2" w:rsidRDefault="00AF6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282C" w:rsidRDefault="00E14243">
    <w:pPr>
      <w:pStyle w:val="a8"/>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48282C" w:rsidRDefault="00E14243">
    <w:pPr>
      <w:pStyle w:val="a8"/>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Pr>
        <w:rFonts w:ascii="宋体" w:hAnsi="宋体" w:cs="宋体" w:hint="eastAsia"/>
        <w:color w:val="005192"/>
        <w:sz w:val="32"/>
      </w:rPr>
      <w:t>卫生健康</w:t>
    </w:r>
    <w:proofErr w:type="gramStart"/>
    <w:r>
      <w:rPr>
        <w:rFonts w:ascii="宋体" w:hAnsi="宋体" w:cs="宋体" w:hint="eastAsia"/>
        <w:color w:val="005192"/>
        <w:sz w:val="32"/>
      </w:rPr>
      <w:t>委行政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k1NTg0ZDE5NzcyOTBmNWNkOGY3MGFlMjcyNThjNTUifQ=="/>
  </w:docVars>
  <w:rsids>
    <w:rsidRoot w:val="00172A27"/>
    <w:rsid w:val="00013D4A"/>
    <w:rsid w:val="000E26F5"/>
    <w:rsid w:val="00102B1E"/>
    <w:rsid w:val="00147C9E"/>
    <w:rsid w:val="00172A27"/>
    <w:rsid w:val="002A0A1F"/>
    <w:rsid w:val="002E1B59"/>
    <w:rsid w:val="00303D6C"/>
    <w:rsid w:val="0045301B"/>
    <w:rsid w:val="0048282C"/>
    <w:rsid w:val="0051531F"/>
    <w:rsid w:val="0062674A"/>
    <w:rsid w:val="00646911"/>
    <w:rsid w:val="00680452"/>
    <w:rsid w:val="006D3439"/>
    <w:rsid w:val="00733E26"/>
    <w:rsid w:val="00813EF7"/>
    <w:rsid w:val="00877A61"/>
    <w:rsid w:val="00880012"/>
    <w:rsid w:val="008B5B41"/>
    <w:rsid w:val="0091214B"/>
    <w:rsid w:val="009B0B01"/>
    <w:rsid w:val="00AF6DD2"/>
    <w:rsid w:val="00B732E9"/>
    <w:rsid w:val="00B96D31"/>
    <w:rsid w:val="00C41886"/>
    <w:rsid w:val="00C46279"/>
    <w:rsid w:val="00C60E93"/>
    <w:rsid w:val="00CB0529"/>
    <w:rsid w:val="00CB4CBE"/>
    <w:rsid w:val="00CD0EBF"/>
    <w:rsid w:val="00D301F6"/>
    <w:rsid w:val="00D93C6F"/>
    <w:rsid w:val="00E14243"/>
    <w:rsid w:val="00EA1188"/>
    <w:rsid w:val="00EF4CAD"/>
    <w:rsid w:val="00F67D2E"/>
    <w:rsid w:val="00FB6509"/>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79212C7"/>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uiPriority="99" w:unhideWhenUsed="1" w:qFormat="1"/>
    <w:lsdException w:name="Body Text Indent"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Body Text Indent"/>
    <w:basedOn w:val="a"/>
    <w:link w:val="Char"/>
    <w:qFormat/>
    <w:pPr>
      <w:spacing w:after="120"/>
      <w:ind w:leftChars="200" w:left="420"/>
    </w:pPr>
  </w:style>
  <w:style w:type="paragraph" w:styleId="a6">
    <w:name w:val="Balloon Text"/>
    <w:basedOn w:val="a"/>
    <w:link w:val="Char0"/>
    <w:qFormat/>
    <w:rPr>
      <w:sz w:val="18"/>
      <w:szCs w:val="18"/>
    </w:rPr>
  </w:style>
  <w:style w:type="paragraph" w:styleId="a7">
    <w:name w:val="footer"/>
    <w:basedOn w:val="a"/>
    <w:qFormat/>
    <w:pPr>
      <w:tabs>
        <w:tab w:val="center" w:pos="4153"/>
        <w:tab w:val="right" w:pos="8306"/>
      </w:tabs>
      <w:snapToGrid w:val="0"/>
      <w:jc w:val="left"/>
    </w:pPr>
    <w:rPr>
      <w:sz w:val="18"/>
    </w:rPr>
  </w:style>
  <w:style w:type="paragraph" w:styleId="a8">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9">
    <w:name w:val="Normal (Web)"/>
    <w:basedOn w:val="a"/>
    <w:qFormat/>
    <w:pPr>
      <w:spacing w:after="150"/>
      <w:jc w:val="left"/>
    </w:pPr>
    <w:rPr>
      <w:kern w:val="0"/>
      <w:sz w:val="24"/>
    </w:rPr>
  </w:style>
  <w:style w:type="paragraph" w:styleId="21">
    <w:name w:val="Body Text First Indent 2"/>
    <w:basedOn w:val="a5"/>
    <w:link w:val="2Char"/>
    <w:qFormat/>
    <w:pPr>
      <w:suppressAutoHyphens w:val="0"/>
      <w:ind w:firstLineChars="200" w:firstLine="420"/>
    </w:pPr>
    <w:rPr>
      <w:rFonts w:asciiTheme="minorHAnsi" w:eastAsiaTheme="minorEastAsia" w:hAnsiTheme="minorHAnsi" w:cstheme="minorBidi"/>
    </w:rPr>
  </w:style>
  <w:style w:type="table" w:styleId="aa">
    <w:name w:val="Table Grid"/>
    <w:basedOn w:val="a1"/>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Strong"/>
    <w:basedOn w:val="a0"/>
    <w:qFormat/>
    <w:rPr>
      <w:b/>
      <w:bCs/>
    </w:rPr>
  </w:style>
  <w:style w:type="character" w:styleId="ac">
    <w:name w:val="FollowedHyperlink"/>
    <w:basedOn w:val="a0"/>
    <w:qFormat/>
    <w:rPr>
      <w:color w:val="3D3D3D"/>
      <w:u w:val="none"/>
    </w:rPr>
  </w:style>
  <w:style w:type="character" w:styleId="ad">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e">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character" w:customStyle="1" w:styleId="Char0">
    <w:name w:val="批注框文本 Char"/>
    <w:basedOn w:val="a0"/>
    <w:link w:val="a6"/>
    <w:qFormat/>
    <w:rPr>
      <w:rFonts w:ascii="Calibri" w:hAnsi="Calibri"/>
      <w:kern w:val="2"/>
      <w:sz w:val="18"/>
      <w:szCs w:val="18"/>
    </w:rPr>
  </w:style>
  <w:style w:type="character" w:customStyle="1" w:styleId="Char">
    <w:name w:val="正文文本缩进 Char"/>
    <w:basedOn w:val="a0"/>
    <w:link w:val="a5"/>
    <w:qFormat/>
    <w:rPr>
      <w:rFonts w:ascii="Calibri" w:hAnsi="Calibri"/>
      <w:kern w:val="2"/>
      <w:sz w:val="21"/>
      <w:szCs w:val="24"/>
    </w:rPr>
  </w:style>
  <w:style w:type="character" w:customStyle="1" w:styleId="2Char">
    <w:name w:val="正文首行缩进 2 Char"/>
    <w:basedOn w:val="Char"/>
    <w:link w:val="21"/>
    <w:qFormat/>
    <w:rPr>
      <w:rFonts w:asciiTheme="minorHAnsi" w:eastAsiaTheme="minorEastAsia" w:hAnsiTheme="minorHAnsi" w:cstheme="minorBidi"/>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3CDC88-9C91-4E10-A759-31ACFC2FC5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20</Pages>
  <Words>1258</Words>
  <Characters>7177</Characters>
  <Application>Microsoft Office Word</Application>
  <DocSecurity>0</DocSecurity>
  <Lines>59</Lines>
  <Paragraphs>16</Paragraphs>
  <ScaleCrop>false</ScaleCrop>
  <Company>china</Company>
  <LinksUpToDate>false</LinksUpToDate>
  <CharactersWithSpaces>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15</cp:revision>
  <cp:lastPrinted>2023-10-13T10:25:00Z</cp:lastPrinted>
  <dcterms:created xsi:type="dcterms:W3CDTF">2022-11-17T01:10:00Z</dcterms:created>
  <dcterms:modified xsi:type="dcterms:W3CDTF">2024-10-31T08:30:00Z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19E433E3898E442880BD29399FA66404</vt:lpwstr>
  </property>
</Properties>
</file>