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684F7" w14:textId="77777777" w:rsidR="00D271D0" w:rsidRDefault="00D271D0">
      <w:pPr>
        <w:spacing w:line="590" w:lineRule="exact"/>
        <w:ind w:firstLineChars="200" w:firstLine="640"/>
        <w:rPr>
          <w:rFonts w:ascii="方正仿宋_GBK" w:eastAsia="方正仿宋_GBK"/>
          <w:sz w:val="32"/>
          <w:szCs w:val="32"/>
        </w:rPr>
      </w:pPr>
    </w:p>
    <w:p w14:paraId="6DF7B0D3" w14:textId="77777777" w:rsidR="00D271D0" w:rsidRDefault="00D271D0">
      <w:pPr>
        <w:spacing w:line="590" w:lineRule="exact"/>
        <w:ind w:firstLineChars="200" w:firstLine="640"/>
        <w:rPr>
          <w:rFonts w:ascii="方正仿宋_GBK" w:eastAsia="方正仿宋_GBK"/>
          <w:sz w:val="32"/>
          <w:szCs w:val="32"/>
        </w:rPr>
      </w:pPr>
    </w:p>
    <w:p w14:paraId="5247783A" w14:textId="77777777" w:rsidR="00D271D0" w:rsidRDefault="00000000">
      <w:pPr>
        <w:spacing w:line="590" w:lineRule="exact"/>
        <w:jc w:val="center"/>
        <w:rPr>
          <w:rFonts w:ascii="方正小标宋_GBK" w:eastAsia="方正小标宋_GBK"/>
          <w:sz w:val="44"/>
          <w:szCs w:val="44"/>
        </w:rPr>
      </w:pPr>
      <w:r>
        <w:rPr>
          <w:rFonts w:ascii="方正小标宋_GBK" w:eastAsia="方正小标宋_GBK" w:hint="eastAsia"/>
          <w:sz w:val="44"/>
          <w:szCs w:val="44"/>
        </w:rPr>
        <w:t>关于印发池州市职业病防治工作联席会议</w:t>
      </w:r>
    </w:p>
    <w:p w14:paraId="1ADC205D" w14:textId="77777777" w:rsidR="00D271D0" w:rsidRDefault="00000000">
      <w:pPr>
        <w:spacing w:line="590" w:lineRule="exact"/>
        <w:jc w:val="center"/>
        <w:rPr>
          <w:rFonts w:ascii="方正小标宋_GBK" w:eastAsia="方正小标宋_GBK"/>
          <w:sz w:val="44"/>
          <w:szCs w:val="44"/>
        </w:rPr>
      </w:pPr>
      <w:r>
        <w:rPr>
          <w:rFonts w:ascii="方正小标宋_GBK" w:eastAsia="方正小标宋_GBK" w:hint="eastAsia"/>
          <w:sz w:val="44"/>
          <w:szCs w:val="44"/>
        </w:rPr>
        <w:t>制度（修订）的通知</w:t>
      </w:r>
    </w:p>
    <w:p w14:paraId="09D25AB8" w14:textId="77777777" w:rsidR="00D271D0" w:rsidRDefault="00000000">
      <w:pPr>
        <w:spacing w:line="590" w:lineRule="exact"/>
        <w:jc w:val="center"/>
        <w:rPr>
          <w:rFonts w:ascii="方正仿宋_GBK" w:eastAsia="方正仿宋_GBK"/>
          <w:sz w:val="32"/>
          <w:szCs w:val="32"/>
        </w:rPr>
      </w:pPr>
      <w:r>
        <w:rPr>
          <w:rFonts w:ascii="方正仿宋_GBK" w:eastAsia="方正仿宋_GBK" w:hint="eastAsia"/>
          <w:sz w:val="32"/>
          <w:szCs w:val="32"/>
        </w:rPr>
        <w:t>池职防办〔</w:t>
      </w:r>
      <w:r>
        <w:rPr>
          <w:rFonts w:ascii="Times New Roman" w:eastAsia="方正仿宋_GBK" w:hAnsi="Times New Roman"/>
          <w:sz w:val="32"/>
          <w:szCs w:val="32"/>
        </w:rPr>
        <w:t>2019</w:t>
      </w:r>
      <w:r>
        <w:rPr>
          <w:rFonts w:ascii="方正仿宋_GBK" w:eastAsia="方正仿宋_GBK" w:hint="eastAsia"/>
          <w:sz w:val="32"/>
          <w:szCs w:val="32"/>
        </w:rPr>
        <w:t>〕</w:t>
      </w:r>
      <w:r>
        <w:rPr>
          <w:rFonts w:ascii="Times New Roman" w:eastAsia="方正仿宋_GBK" w:hAnsi="Times New Roman" w:hint="eastAsia"/>
          <w:sz w:val="32"/>
          <w:szCs w:val="32"/>
        </w:rPr>
        <w:t>2</w:t>
      </w:r>
      <w:r>
        <w:rPr>
          <w:rFonts w:ascii="方正仿宋_GBK" w:eastAsia="方正仿宋_GBK" w:hint="eastAsia"/>
          <w:sz w:val="32"/>
          <w:szCs w:val="32"/>
        </w:rPr>
        <w:t>号</w:t>
      </w:r>
    </w:p>
    <w:p w14:paraId="65EEEA88" w14:textId="77777777" w:rsidR="00D271D0" w:rsidRDefault="00D271D0">
      <w:pPr>
        <w:spacing w:line="590" w:lineRule="exact"/>
        <w:rPr>
          <w:rFonts w:ascii="方正仿宋_GBK" w:eastAsia="方正仿宋_GBK"/>
          <w:sz w:val="32"/>
          <w:szCs w:val="32"/>
        </w:rPr>
      </w:pPr>
    </w:p>
    <w:p w14:paraId="19A84B42" w14:textId="77777777" w:rsidR="00D271D0" w:rsidRDefault="00000000">
      <w:pPr>
        <w:spacing w:line="590" w:lineRule="exact"/>
        <w:rPr>
          <w:rFonts w:ascii="方正仿宋_GBK" w:eastAsia="方正仿宋_GBK"/>
          <w:sz w:val="32"/>
          <w:szCs w:val="32"/>
        </w:rPr>
      </w:pPr>
      <w:r>
        <w:rPr>
          <w:rFonts w:ascii="方正仿宋_GBK" w:eastAsia="方正仿宋_GBK" w:hint="eastAsia"/>
          <w:sz w:val="32"/>
          <w:szCs w:val="32"/>
        </w:rPr>
        <w:t>市政府有关部门，各县区、九华山风景区卫生健康委：</w:t>
      </w:r>
    </w:p>
    <w:p w14:paraId="685BF35F"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经市政府同意，现将《池州市职业病防治工作联席会议制度（修订）》印发给你们，请结合实际认真贯彻执行。</w:t>
      </w:r>
    </w:p>
    <w:p w14:paraId="2A947FE5" w14:textId="77777777" w:rsidR="00D271D0" w:rsidRDefault="00D271D0">
      <w:pPr>
        <w:spacing w:line="590" w:lineRule="exact"/>
        <w:ind w:firstLineChars="200" w:firstLine="640"/>
        <w:rPr>
          <w:rFonts w:ascii="方正仿宋_GBK" w:eastAsia="方正仿宋_GBK"/>
          <w:sz w:val="32"/>
          <w:szCs w:val="32"/>
        </w:rPr>
      </w:pPr>
    </w:p>
    <w:p w14:paraId="1DFB3BC0" w14:textId="77777777" w:rsidR="00D271D0" w:rsidRDefault="00D271D0">
      <w:pPr>
        <w:spacing w:line="590" w:lineRule="exact"/>
        <w:ind w:firstLineChars="200" w:firstLine="640"/>
        <w:rPr>
          <w:rFonts w:ascii="方正仿宋_GBK" w:eastAsia="方正仿宋_GBK"/>
          <w:sz w:val="32"/>
          <w:szCs w:val="32"/>
        </w:rPr>
      </w:pPr>
    </w:p>
    <w:p w14:paraId="4A2FFA22" w14:textId="77777777" w:rsidR="00D271D0" w:rsidRDefault="00D271D0">
      <w:pPr>
        <w:spacing w:line="590" w:lineRule="exact"/>
        <w:ind w:firstLineChars="200" w:firstLine="640"/>
        <w:rPr>
          <w:rFonts w:ascii="方正仿宋_GBK" w:eastAsia="方正仿宋_GBK"/>
          <w:sz w:val="32"/>
          <w:szCs w:val="32"/>
        </w:rPr>
      </w:pPr>
    </w:p>
    <w:p w14:paraId="2D9BCBD6" w14:textId="77777777" w:rsidR="00D271D0" w:rsidRDefault="00000000">
      <w:pPr>
        <w:spacing w:line="590" w:lineRule="exact"/>
        <w:ind w:left="2520"/>
        <w:jc w:val="center"/>
        <w:rPr>
          <w:rFonts w:ascii="方正仿宋_GBK" w:eastAsia="方正仿宋_GBK"/>
          <w:sz w:val="32"/>
          <w:szCs w:val="32"/>
        </w:rPr>
      </w:pPr>
      <w:r>
        <w:rPr>
          <w:rFonts w:ascii="方正仿宋_GBK" w:eastAsia="方正仿宋_GBK" w:hint="eastAsia"/>
          <w:sz w:val="32"/>
          <w:szCs w:val="32"/>
        </w:rPr>
        <w:t>池州市职业病防治工作联席会议办公室</w:t>
      </w:r>
    </w:p>
    <w:p w14:paraId="4CE79048" w14:textId="77777777" w:rsidR="00D271D0" w:rsidRDefault="00000000">
      <w:pPr>
        <w:spacing w:line="590" w:lineRule="exact"/>
        <w:ind w:left="2520"/>
        <w:jc w:val="center"/>
        <w:rPr>
          <w:rFonts w:ascii="方正仿宋_GBK" w:eastAsia="方正仿宋_GBK"/>
          <w:sz w:val="32"/>
          <w:szCs w:val="32"/>
        </w:rPr>
      </w:pPr>
      <w:r>
        <w:rPr>
          <w:rFonts w:ascii="Times New Roman" w:eastAsia="方正仿宋_GBK" w:hAnsi="Times New Roman" w:hint="eastAsia"/>
          <w:sz w:val="32"/>
          <w:szCs w:val="32"/>
        </w:rPr>
        <w:t>2019</w:t>
      </w:r>
      <w:r>
        <w:rPr>
          <w:rFonts w:ascii="方正仿宋_GBK" w:eastAsia="方正仿宋_GBK" w:hint="eastAsia"/>
          <w:sz w:val="32"/>
          <w:szCs w:val="32"/>
        </w:rPr>
        <w:t>年</w:t>
      </w:r>
      <w:r>
        <w:rPr>
          <w:rFonts w:ascii="Times New Roman" w:eastAsia="方正仿宋_GBK" w:hAnsi="Times New Roman" w:hint="eastAsia"/>
          <w:sz w:val="32"/>
          <w:szCs w:val="32"/>
        </w:rPr>
        <w:t>12</w:t>
      </w:r>
      <w:r>
        <w:rPr>
          <w:rFonts w:ascii="方正仿宋_GBK" w:eastAsia="方正仿宋_GBK" w:hint="eastAsia"/>
          <w:sz w:val="32"/>
          <w:szCs w:val="32"/>
        </w:rPr>
        <w:t>月</w:t>
      </w:r>
      <w:r>
        <w:rPr>
          <w:rFonts w:ascii="Times New Roman" w:eastAsia="方正仿宋_GBK" w:hAnsi="Times New Roman" w:hint="eastAsia"/>
          <w:sz w:val="32"/>
          <w:szCs w:val="32"/>
        </w:rPr>
        <w:t>26</w:t>
      </w:r>
      <w:r>
        <w:rPr>
          <w:rFonts w:ascii="方正仿宋_GBK" w:eastAsia="方正仿宋_GBK" w:hint="eastAsia"/>
          <w:sz w:val="32"/>
          <w:szCs w:val="32"/>
        </w:rPr>
        <w:t>日</w:t>
      </w:r>
    </w:p>
    <w:p w14:paraId="6A96F531" w14:textId="77777777" w:rsidR="00D271D0" w:rsidRDefault="00D271D0">
      <w:pPr>
        <w:spacing w:line="590" w:lineRule="exact"/>
        <w:ind w:firstLineChars="200" w:firstLine="640"/>
        <w:jc w:val="center"/>
        <w:rPr>
          <w:rFonts w:ascii="方正仿宋_GBK" w:eastAsia="方正仿宋_GBK"/>
          <w:sz w:val="32"/>
          <w:szCs w:val="32"/>
        </w:rPr>
      </w:pPr>
    </w:p>
    <w:p w14:paraId="3C494D3D" w14:textId="77777777" w:rsidR="00D271D0" w:rsidRDefault="00D271D0">
      <w:pPr>
        <w:spacing w:line="590" w:lineRule="exact"/>
        <w:ind w:firstLineChars="200" w:firstLine="640"/>
        <w:rPr>
          <w:rFonts w:ascii="方正仿宋_GBK" w:eastAsia="方正仿宋_GBK"/>
          <w:sz w:val="32"/>
          <w:szCs w:val="32"/>
        </w:rPr>
      </w:pPr>
    </w:p>
    <w:p w14:paraId="63250156" w14:textId="77777777" w:rsidR="00D271D0" w:rsidRDefault="00D271D0">
      <w:pPr>
        <w:spacing w:line="590" w:lineRule="exact"/>
        <w:ind w:firstLineChars="200" w:firstLine="640"/>
        <w:rPr>
          <w:rFonts w:ascii="方正仿宋_GBK" w:eastAsia="方正仿宋_GBK"/>
          <w:sz w:val="32"/>
          <w:szCs w:val="32"/>
        </w:rPr>
      </w:pPr>
    </w:p>
    <w:p w14:paraId="1DB13AD4" w14:textId="77777777" w:rsidR="00D271D0" w:rsidRDefault="00D271D0">
      <w:pPr>
        <w:pStyle w:val="2"/>
        <w:ind w:firstLine="643"/>
      </w:pPr>
    </w:p>
    <w:p w14:paraId="332A90C9" w14:textId="77777777" w:rsidR="00D271D0" w:rsidRDefault="00D271D0">
      <w:pPr>
        <w:pStyle w:val="2"/>
        <w:ind w:firstLine="643"/>
      </w:pPr>
    </w:p>
    <w:p w14:paraId="03014A96" w14:textId="77777777" w:rsidR="00D271D0" w:rsidRDefault="00D271D0">
      <w:pPr>
        <w:spacing w:line="590" w:lineRule="exact"/>
      </w:pPr>
    </w:p>
    <w:p w14:paraId="63970E9E" w14:textId="77777777" w:rsidR="00D271D0" w:rsidRDefault="00000000">
      <w:pPr>
        <w:spacing w:line="590" w:lineRule="exact"/>
        <w:rPr>
          <w:rFonts w:ascii="方正仿宋_GBK" w:eastAsia="方正仿宋_GBK"/>
          <w:sz w:val="32"/>
          <w:szCs w:val="32"/>
        </w:rPr>
      </w:pPr>
      <w:r>
        <w:rPr>
          <w:rFonts w:ascii="方正仿宋_GBK" w:eastAsia="方正仿宋_GBK" w:hint="eastAsia"/>
          <w:sz w:val="32"/>
          <w:szCs w:val="32"/>
        </w:rPr>
        <w:t>抄送：市委宣传部。</w:t>
      </w:r>
    </w:p>
    <w:p w14:paraId="3518B119" w14:textId="77777777" w:rsidR="00D271D0" w:rsidRDefault="00000000">
      <w:pPr>
        <w:spacing w:line="590" w:lineRule="exact"/>
        <w:rPr>
          <w:rFonts w:ascii="方正小标宋_GBK" w:eastAsia="方正小标宋_GBK"/>
          <w:sz w:val="44"/>
          <w:szCs w:val="44"/>
        </w:rPr>
      </w:pPr>
      <w:r>
        <w:rPr>
          <w:rFonts w:ascii="方正小标宋_GBK" w:eastAsia="方正小标宋_GBK"/>
          <w:sz w:val="44"/>
          <w:szCs w:val="44"/>
        </w:rPr>
        <w:br w:type="page"/>
      </w:r>
    </w:p>
    <w:p w14:paraId="0F4ED391" w14:textId="77777777" w:rsidR="00D271D0" w:rsidRDefault="00D271D0">
      <w:pPr>
        <w:spacing w:line="590" w:lineRule="exact"/>
        <w:rPr>
          <w:rFonts w:ascii="方正小标宋_GBK" w:eastAsia="方正小标宋_GBK"/>
          <w:sz w:val="44"/>
          <w:szCs w:val="44"/>
        </w:rPr>
      </w:pPr>
    </w:p>
    <w:p w14:paraId="5E172017" w14:textId="77777777" w:rsidR="00D271D0" w:rsidRDefault="00000000">
      <w:pPr>
        <w:spacing w:line="590" w:lineRule="exact"/>
        <w:rPr>
          <w:rFonts w:ascii="方正小标宋_GBK" w:eastAsia="方正小标宋_GBK"/>
          <w:sz w:val="44"/>
          <w:szCs w:val="44"/>
        </w:rPr>
      </w:pPr>
      <w:r>
        <w:rPr>
          <w:rFonts w:ascii="方正小标宋_GBK" w:eastAsia="方正小标宋_GBK" w:hint="eastAsia"/>
          <w:sz w:val="44"/>
          <w:szCs w:val="44"/>
        </w:rPr>
        <w:t>池州市职业病防治工作联席会议制度（修订）</w:t>
      </w:r>
    </w:p>
    <w:p w14:paraId="3836F7F6" w14:textId="77777777" w:rsidR="00D271D0" w:rsidRDefault="00D271D0">
      <w:pPr>
        <w:spacing w:line="590" w:lineRule="exact"/>
        <w:ind w:firstLineChars="200" w:firstLine="640"/>
        <w:rPr>
          <w:rFonts w:ascii="方正仿宋_GBK" w:eastAsia="方正仿宋_GBK"/>
          <w:sz w:val="32"/>
          <w:szCs w:val="32"/>
        </w:rPr>
      </w:pPr>
    </w:p>
    <w:p w14:paraId="2FD35788"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为贯彻落实《中华人民共和国职业病防治法》《中共中央国务院关于推进安全生产领域改革发展的意见》（中发〔</w:t>
      </w:r>
      <w:r>
        <w:rPr>
          <w:rFonts w:ascii="Times New Roman" w:eastAsia="方正仿宋_GBK" w:hAnsi="Times New Roman" w:hint="eastAsia"/>
          <w:sz w:val="32"/>
          <w:szCs w:val="32"/>
        </w:rPr>
        <w:t>2016</w:t>
      </w:r>
      <w:r>
        <w:rPr>
          <w:rFonts w:ascii="方正仿宋_GBK" w:eastAsia="方正仿宋_GBK" w:hint="eastAsia"/>
          <w:sz w:val="32"/>
          <w:szCs w:val="32"/>
        </w:rPr>
        <w:t>〕</w:t>
      </w:r>
      <w:r>
        <w:rPr>
          <w:rFonts w:ascii="Times New Roman" w:eastAsia="方正仿宋_GBK" w:hAnsi="Times New Roman" w:hint="eastAsia"/>
          <w:sz w:val="32"/>
          <w:szCs w:val="32"/>
        </w:rPr>
        <w:t>32</w:t>
      </w:r>
      <w:r>
        <w:rPr>
          <w:rFonts w:ascii="方正仿宋_GBK" w:eastAsia="方正仿宋_GBK" w:hint="eastAsia"/>
          <w:sz w:val="32"/>
          <w:szCs w:val="32"/>
        </w:rPr>
        <w:t>号）和《安徽省职业病防治“十三五”规划》（皖政办秘〔</w:t>
      </w:r>
      <w:r>
        <w:rPr>
          <w:rFonts w:ascii="Times New Roman" w:eastAsia="方正仿宋_GBK" w:hAnsi="Times New Roman" w:hint="eastAsia"/>
          <w:sz w:val="32"/>
          <w:szCs w:val="32"/>
        </w:rPr>
        <w:t>2017</w:t>
      </w:r>
      <w:r>
        <w:rPr>
          <w:rFonts w:ascii="方正仿宋_GBK" w:eastAsia="方正仿宋_GBK" w:hint="eastAsia"/>
          <w:sz w:val="32"/>
          <w:szCs w:val="32"/>
        </w:rPr>
        <w:t>〕</w:t>
      </w:r>
      <w:r>
        <w:rPr>
          <w:rFonts w:ascii="Times New Roman" w:eastAsia="方正仿宋_GBK" w:hAnsi="Times New Roman" w:hint="eastAsia"/>
          <w:sz w:val="32"/>
          <w:szCs w:val="32"/>
        </w:rPr>
        <w:t>151</w:t>
      </w:r>
      <w:r>
        <w:rPr>
          <w:rFonts w:ascii="方正仿宋_GBK" w:eastAsia="方正仿宋_GBK" w:hint="eastAsia"/>
          <w:sz w:val="32"/>
          <w:szCs w:val="32"/>
        </w:rPr>
        <w:t>号）精神,加强我市职业病防治工作,完善政府统一领导、各部门各司其职、各负其责、密切配合、联合监管的长效机制，结合我市实际，制定池州市职业病防治工作联席会议制度。</w:t>
      </w:r>
    </w:p>
    <w:p w14:paraId="59D1DAF7" w14:textId="77777777" w:rsidR="00D271D0" w:rsidRDefault="00000000">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一、联席会议主要职责</w:t>
      </w:r>
    </w:p>
    <w:p w14:paraId="62CA1869" w14:textId="77777777" w:rsidR="00D271D0" w:rsidRDefault="00000000">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（一）</w:t>
      </w:r>
      <w:r>
        <w:rPr>
          <w:rFonts w:ascii="方正仿宋_GBK" w:eastAsia="方正仿宋_GBK" w:hint="eastAsia"/>
          <w:sz w:val="32"/>
          <w:szCs w:val="32"/>
        </w:rPr>
        <w:t>贯彻落实职业病防治法律、法规和市委、市政府决策部署；</w:t>
      </w:r>
    </w:p>
    <w:p w14:paraId="7E175672" w14:textId="77777777" w:rsidR="00D271D0" w:rsidRDefault="00000000">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（二）</w:t>
      </w:r>
      <w:r>
        <w:rPr>
          <w:rFonts w:ascii="方正仿宋_GBK" w:eastAsia="方正仿宋_GBK" w:hint="eastAsia"/>
          <w:sz w:val="32"/>
          <w:szCs w:val="32"/>
        </w:rPr>
        <w:t>研究制定加强全市职业病防治工作政策措施，向市政府提出工作建议；</w:t>
      </w:r>
    </w:p>
    <w:p w14:paraId="605C5F9A" w14:textId="77777777" w:rsidR="00D271D0" w:rsidRDefault="00000000">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（三）</w:t>
      </w:r>
      <w:r>
        <w:rPr>
          <w:rFonts w:ascii="方正仿宋_GBK" w:eastAsia="方正仿宋_GBK" w:hint="eastAsia"/>
          <w:sz w:val="32"/>
          <w:szCs w:val="32"/>
        </w:rPr>
        <w:t>对重点工作进行研究、部署和指导，协调解决职业病防治工作有关问题；</w:t>
      </w:r>
    </w:p>
    <w:p w14:paraId="52CC9174" w14:textId="77777777" w:rsidR="00D271D0" w:rsidRDefault="00000000">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（四）</w:t>
      </w:r>
      <w:r>
        <w:rPr>
          <w:rFonts w:ascii="方正仿宋_GBK" w:eastAsia="方正仿宋_GBK" w:hint="eastAsia"/>
          <w:sz w:val="32"/>
          <w:szCs w:val="32"/>
        </w:rPr>
        <w:t>组织开展部门联合执法、专项整治和职业病防治法宣传，协调指导各县区做好职业病防治工作。</w:t>
      </w:r>
    </w:p>
    <w:p w14:paraId="0CF4E84F" w14:textId="77777777" w:rsidR="00D271D0" w:rsidRDefault="00000000">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二、联席会议成员</w:t>
      </w:r>
    </w:p>
    <w:p w14:paraId="2A80D805"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召集人：  贾瑄  市政府副市长</w:t>
      </w:r>
    </w:p>
    <w:p w14:paraId="2BEC0FEF"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副召集人：章健  市政府副秘书长</w:t>
      </w:r>
    </w:p>
    <w:p w14:paraId="1A2C0EAE"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刘保权    市卫生健康委主任</w:t>
      </w:r>
    </w:p>
    <w:p w14:paraId="273BEE4C"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lastRenderedPageBreak/>
        <w:t>成员：    洪峰  市委外宣办主任</w:t>
      </w:r>
    </w:p>
    <w:p w14:paraId="41319F38"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高峰      市发展改革委总经济师</w:t>
      </w:r>
    </w:p>
    <w:p w14:paraId="27B5F75E"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王秉文    市经济和信息化局党组副书记</w:t>
      </w:r>
    </w:p>
    <w:p w14:paraId="0ADFAAB1"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章国林    市民政局二级调研员</w:t>
      </w:r>
    </w:p>
    <w:p w14:paraId="41A3FE19"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尹加旺    市财政局副局长</w:t>
      </w:r>
    </w:p>
    <w:p w14:paraId="4B57EEF5"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林贤中    市人力资源社会保障局党组成员、市人才交流服务中心主任</w:t>
      </w:r>
    </w:p>
    <w:p w14:paraId="0776F9BC"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窦仁武    市自然资源和规划局党组成员、政治处主任</w:t>
      </w:r>
    </w:p>
    <w:p w14:paraId="7A5754C5"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白平      市生态环境局副局长</w:t>
      </w:r>
    </w:p>
    <w:p w14:paraId="035C019B"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方学松    市建设建材工会主席</w:t>
      </w:r>
    </w:p>
    <w:p w14:paraId="7BB64A7B"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刘克锋    市应急管理局副局长</w:t>
      </w:r>
    </w:p>
    <w:p w14:paraId="1B545336"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朱林      市市场监管局副局长</w:t>
      </w:r>
      <w:r>
        <w:rPr>
          <w:rFonts w:ascii="方正仿宋_GBK" w:eastAsia="方正仿宋_GBK" w:hint="eastAsia"/>
          <w:sz w:val="32"/>
          <w:szCs w:val="32"/>
        </w:rPr>
        <w:tab/>
      </w:r>
    </w:p>
    <w:p w14:paraId="0D090248"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朱彩惠    市医保局副局长</w:t>
      </w:r>
    </w:p>
    <w:p w14:paraId="2DA93875"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姚国庆    市总工会副主席</w:t>
      </w:r>
    </w:p>
    <w:p w14:paraId="4FE7B21A"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陈凤英    市卫生健康系统工会主任</w:t>
      </w:r>
    </w:p>
    <w:p w14:paraId="06A861DF"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联席会议办公室设在市卫生健康委，由陈凤英同志兼任办公室主任。</w:t>
      </w:r>
    </w:p>
    <w:p w14:paraId="04BF5400" w14:textId="77777777" w:rsidR="00D271D0" w:rsidRDefault="00000000">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三、联席会议议事规则</w:t>
      </w:r>
    </w:p>
    <w:p w14:paraId="3B062904"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w:t>
      </w:r>
      <w:r>
        <w:rPr>
          <w:rFonts w:ascii="方正仿宋_GBK" w:eastAsia="方正仿宋_GBK" w:hint="eastAsia"/>
          <w:sz w:val="32"/>
          <w:szCs w:val="32"/>
        </w:rPr>
        <w:t>联席会议由办公室提出并报召集人同意后召开，原则上每年不少于一次。</w:t>
      </w:r>
    </w:p>
    <w:p w14:paraId="76604DF3" w14:textId="77777777" w:rsidR="00D271D0" w:rsidRDefault="00000000">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（二）</w:t>
      </w:r>
      <w:r>
        <w:rPr>
          <w:rFonts w:ascii="方正仿宋_GBK" w:eastAsia="方正仿宋_GBK" w:hint="eastAsia"/>
          <w:sz w:val="32"/>
          <w:szCs w:val="32"/>
        </w:rPr>
        <w:t>联席会议可根据工作需要临时召开会议。临时会议可视具体商议事项，邀请全部或部分成员单位参会，也可邀请非成</w:t>
      </w:r>
      <w:r>
        <w:rPr>
          <w:rFonts w:ascii="方正仿宋_GBK" w:eastAsia="方正仿宋_GBK" w:hint="eastAsia"/>
          <w:sz w:val="32"/>
          <w:szCs w:val="32"/>
        </w:rPr>
        <w:lastRenderedPageBreak/>
        <w:t>员单位或有关人士参会。</w:t>
      </w:r>
    </w:p>
    <w:p w14:paraId="679B58C3" w14:textId="77777777" w:rsidR="00D271D0" w:rsidRDefault="00000000">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（三）</w:t>
      </w:r>
      <w:r>
        <w:rPr>
          <w:rFonts w:ascii="方正仿宋_GBK" w:eastAsia="方正仿宋_GBK" w:hint="eastAsia"/>
          <w:sz w:val="32"/>
          <w:szCs w:val="32"/>
        </w:rPr>
        <w:t>联席会议的议题主要包括：</w:t>
      </w:r>
    </w:p>
    <w:p w14:paraId="4DA929D9"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sz w:val="32"/>
          <w:szCs w:val="32"/>
        </w:rPr>
        <w:t>1</w:t>
      </w:r>
      <w:r>
        <w:rPr>
          <w:rFonts w:ascii="Times New Roman" w:eastAsia="方正仿宋_GBK" w:hAnsi="Times New Roman"/>
          <w:sz w:val="32"/>
          <w:szCs w:val="32"/>
        </w:rPr>
        <w:t>．</w:t>
      </w:r>
      <w:r>
        <w:rPr>
          <w:rFonts w:ascii="方正仿宋_GBK" w:eastAsia="方正仿宋_GBK" w:hint="eastAsia"/>
          <w:sz w:val="32"/>
          <w:szCs w:val="32"/>
        </w:rPr>
        <w:t>传达、学习、贯彻国家关于职业病防治工作的法律法规，分析我市职业病防治工作形势及重大问题，研究职业病防治工作政策、制度及重要措施；</w:t>
      </w:r>
    </w:p>
    <w:p w14:paraId="6DB75115"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各成员单位汇报职业病防治工作情况；</w:t>
      </w:r>
    </w:p>
    <w:p w14:paraId="2CAE7802"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研究部署全市职业病防治工作，督促、检查并通报各地职业病防治工作进展情况；</w:t>
      </w:r>
    </w:p>
    <w:p w14:paraId="3C3EB56D"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sz w:val="32"/>
          <w:szCs w:val="32"/>
        </w:rPr>
        <w:t>指导协调职业病防治工作的统一信息发布和宣传引导工作；</w:t>
      </w:r>
    </w:p>
    <w:p w14:paraId="4CC2E220"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5</w:t>
      </w:r>
      <w:r>
        <w:rPr>
          <w:rFonts w:ascii="Times New Roman" w:eastAsia="方正仿宋_GBK" w:hAnsi="Times New Roman" w:hint="eastAsia"/>
          <w:sz w:val="32"/>
          <w:szCs w:val="32"/>
        </w:rPr>
        <w:t>．</w:t>
      </w:r>
      <w:r>
        <w:rPr>
          <w:rFonts w:ascii="方正仿宋_GBK" w:eastAsia="方正仿宋_GBK" w:hint="eastAsia"/>
          <w:sz w:val="32"/>
          <w:szCs w:val="32"/>
        </w:rPr>
        <w:t>就有关职业病危害事故及其他需要解决的重大问题进行协调并提出解决办法。</w:t>
      </w:r>
    </w:p>
    <w:p w14:paraId="6B69C30F" w14:textId="77777777" w:rsidR="00D271D0" w:rsidRDefault="00000000">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（四）</w:t>
      </w:r>
      <w:r>
        <w:rPr>
          <w:rFonts w:ascii="方正仿宋_GBK" w:eastAsia="方正仿宋_GBK" w:hint="eastAsia"/>
          <w:sz w:val="32"/>
          <w:szCs w:val="32"/>
        </w:rPr>
        <w:t>联席会议以会议纪要形式明确会议议定事项，报联席会议召集人审定后，印发各成员单位。</w:t>
      </w:r>
    </w:p>
    <w:p w14:paraId="536D03B2" w14:textId="77777777" w:rsidR="00D271D0" w:rsidRDefault="00000000">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（五）</w:t>
      </w:r>
      <w:r>
        <w:rPr>
          <w:rFonts w:ascii="方正仿宋_GBK" w:eastAsia="方正仿宋_GBK" w:hint="eastAsia"/>
          <w:sz w:val="32"/>
          <w:szCs w:val="32"/>
        </w:rPr>
        <w:t>联席会议成员单位，按照职能分工，主动研究解决涉及本部门职责内的职业病防治工作有关问题，积极参加联席会议并建言献策，抓好联席会议议定事项任务落实，并按要求报告执行情况。</w:t>
      </w:r>
    </w:p>
    <w:p w14:paraId="18339736" w14:textId="77777777" w:rsidR="00D271D0" w:rsidRDefault="00000000">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四、联席会议成员单位职责</w:t>
      </w:r>
    </w:p>
    <w:p w14:paraId="0E3CBA67"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（一）市委宣传部</w:t>
      </w:r>
    </w:p>
    <w:p w14:paraId="4AC7B558"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负责组织新闻媒体做好职业病防治宣传、舆论疏导和监督工作。</w:t>
      </w:r>
    </w:p>
    <w:p w14:paraId="6A84C616"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lastRenderedPageBreak/>
        <w:t>（二）市发展改革委</w:t>
      </w:r>
    </w:p>
    <w:p w14:paraId="02B02106"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负责将职业病防治工作纳入国民经济和社会发展规划；</w:t>
      </w:r>
    </w:p>
    <w:p w14:paraId="39EF8D4A"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会同有关行业管理部门贯彻落实国家产业政策，限制和减少职业病危害严重的落后技术、工艺、设备和材料的使用；</w:t>
      </w:r>
    </w:p>
    <w:p w14:paraId="360C2CDF"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支持职业病防治机构的基础设施建设。</w:t>
      </w:r>
    </w:p>
    <w:p w14:paraId="0C224174"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（三）市经济和信息化局</w:t>
      </w:r>
    </w:p>
    <w:p w14:paraId="1935BBD6"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发挥行业管理职能作用，在行业规划、标准规范、技术改造、推动产能过剩、产业转型升级等方面统筹考虑职业病防治工作；</w:t>
      </w:r>
    </w:p>
    <w:p w14:paraId="3D73B92A"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 xml:space="preserve">加强非煤矿山、民爆行业领域的职业健康监督检查工作； </w:t>
      </w:r>
    </w:p>
    <w:p w14:paraId="1B93517C"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参与非煤矿山、民爆行业领域职业病危害事故调查处理。</w:t>
      </w:r>
    </w:p>
    <w:p w14:paraId="7DA9B19F"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（四）市民政局</w:t>
      </w:r>
    </w:p>
    <w:p w14:paraId="72102E13"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负责将符合条件的职业病病人及其家庭纳入最低生活保障范围。</w:t>
      </w:r>
    </w:p>
    <w:p w14:paraId="71C47EEB"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（五）市财政局</w:t>
      </w:r>
    </w:p>
    <w:p w14:paraId="1A45EC7E"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负责落实职业病财政补助政策，保障职业病防治工作所需经费。</w:t>
      </w:r>
    </w:p>
    <w:p w14:paraId="078E5FA4"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（六）市人力资源和社会保障局</w:t>
      </w:r>
    </w:p>
    <w:p w14:paraId="7BF7BD17" w14:textId="66D0821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负责督促用人单位依法签</w:t>
      </w:r>
      <w:r w:rsidR="0084085D">
        <w:rPr>
          <w:rFonts w:ascii="方正仿宋_GBK" w:eastAsia="方正仿宋_GBK" w:hint="eastAsia"/>
          <w:sz w:val="32"/>
          <w:szCs w:val="32"/>
        </w:rPr>
        <w:t>订</w:t>
      </w:r>
      <w:r>
        <w:rPr>
          <w:rFonts w:ascii="方正仿宋_GBK" w:eastAsia="方正仿宋_GBK" w:hint="eastAsia"/>
          <w:sz w:val="32"/>
          <w:szCs w:val="32"/>
        </w:rPr>
        <w:t>劳动合同及劳动合同实施情况的监督管理；</w:t>
      </w:r>
    </w:p>
    <w:p w14:paraId="6A1E0321"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依据职业病诊断结果，组织做好职业病病人的工伤认定和劳动能力鉴定，确保职业病人依法享受工伤保险待遇；</w:t>
      </w:r>
    </w:p>
    <w:p w14:paraId="1C6AF8DC"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lastRenderedPageBreak/>
        <w:t>3</w:t>
      </w:r>
      <w:r>
        <w:rPr>
          <w:rFonts w:ascii="Times New Roman" w:eastAsia="方正仿宋_GBK" w:hAnsi="Times New Roman" w:hint="eastAsia"/>
          <w:sz w:val="32"/>
          <w:szCs w:val="32"/>
        </w:rPr>
        <w:t>．</w:t>
      </w:r>
      <w:r>
        <w:rPr>
          <w:rFonts w:ascii="方正仿宋_GBK" w:eastAsia="方正仿宋_GBK" w:hint="eastAsia"/>
          <w:sz w:val="32"/>
          <w:szCs w:val="32"/>
        </w:rPr>
        <w:t>负责对用人单位参加工伤保险的监督检查，指导、督促用人单位落实女职工、农民工等劳动者健康权益保障事宜；</w:t>
      </w:r>
    </w:p>
    <w:p w14:paraId="4ED9CAAA"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sz w:val="32"/>
          <w:szCs w:val="32"/>
        </w:rPr>
        <w:t>依法参与职业病危害事故（事件）的调查处理。</w:t>
      </w:r>
    </w:p>
    <w:p w14:paraId="1440C52F"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（七）市自然资源和规划局</w:t>
      </w:r>
    </w:p>
    <w:p w14:paraId="13D9655B"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负责在工业建设项目中，同步督促落实职业卫生“三同时”制度。</w:t>
      </w:r>
    </w:p>
    <w:p w14:paraId="16122043"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（八）市生态环境局</w:t>
      </w:r>
    </w:p>
    <w:p w14:paraId="506C79C3"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负责对涉及职业危害的用人单位环境污染及环境治理进行监督检查，依法查处违法行为；</w:t>
      </w:r>
    </w:p>
    <w:p w14:paraId="6C881C5B"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负责对放射性污染防治工作以及废弃危险化学品处置实施统一监督管理。</w:t>
      </w:r>
    </w:p>
    <w:p w14:paraId="3CB4CC30"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（九）市住房城乡建设局</w:t>
      </w:r>
    </w:p>
    <w:p w14:paraId="7F0A3476"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配合卫生健康部门督促、指导所属涉及职业病危害的建设单位开展职业病防治工作；</w:t>
      </w:r>
    </w:p>
    <w:p w14:paraId="458B89B4"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负责建设项目职业病防护设施“三同时”监督检查；</w:t>
      </w:r>
    </w:p>
    <w:p w14:paraId="152E9B88"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依法参与本行业领域内职业病危害事故（事件）的调查处理和职业健康违法违规行为查处。</w:t>
      </w:r>
    </w:p>
    <w:p w14:paraId="38115B6A"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（十）市卫生健康委</w:t>
      </w:r>
    </w:p>
    <w:p w14:paraId="0CECD564"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会同有关部门拟订职业病防治规章制度、职业病防治规划；</w:t>
      </w:r>
    </w:p>
    <w:p w14:paraId="74C315AC"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负责用人单位职业健康监督检查工作，依法监督用人单位贯彻执行国家有关职业病防治法律法规和标准情况；</w:t>
      </w:r>
    </w:p>
    <w:p w14:paraId="7B235819"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lastRenderedPageBreak/>
        <w:t>3</w:t>
      </w:r>
      <w:r>
        <w:rPr>
          <w:rFonts w:ascii="Times New Roman" w:eastAsia="方正仿宋_GBK" w:hAnsi="Times New Roman" w:hint="eastAsia"/>
          <w:sz w:val="32"/>
          <w:szCs w:val="32"/>
        </w:rPr>
        <w:t>．</w:t>
      </w:r>
      <w:r>
        <w:rPr>
          <w:rFonts w:ascii="方正仿宋_GBK" w:eastAsia="方正仿宋_GBK" w:hint="eastAsia"/>
          <w:sz w:val="32"/>
          <w:szCs w:val="32"/>
        </w:rPr>
        <w:t>负责建设项目职业病防护设施“三同时”监督检查；</w:t>
      </w:r>
    </w:p>
    <w:p w14:paraId="15F7B796"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sz w:val="32"/>
          <w:szCs w:val="32"/>
        </w:rPr>
        <w:t>监督检查和督促用人单位职业病危害项目申报、职业病危害因素检测、评价和职业健康监护工作；</w:t>
      </w:r>
    </w:p>
    <w:p w14:paraId="5B4ABCBF"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5</w:t>
      </w:r>
      <w:r>
        <w:rPr>
          <w:rFonts w:ascii="Times New Roman" w:eastAsia="方正仿宋_GBK" w:hAnsi="Times New Roman" w:hint="eastAsia"/>
          <w:sz w:val="32"/>
          <w:szCs w:val="32"/>
        </w:rPr>
        <w:t>．</w:t>
      </w:r>
      <w:r>
        <w:rPr>
          <w:rFonts w:ascii="方正仿宋_GBK" w:eastAsia="方正仿宋_GBK" w:hint="eastAsia"/>
          <w:sz w:val="32"/>
          <w:szCs w:val="32"/>
        </w:rPr>
        <w:t>负责化学品毒性鉴定、个人剂量监测、放射防护器材和含放射性产品检测等技术服务机构的资质认定和监督管理；监督管理职业健康检查、职业病诊断的医疗卫生机构，规范职业病的检查和救治，会同相关部门加强职业病防治机构建设；</w:t>
      </w:r>
    </w:p>
    <w:p w14:paraId="5D37E19F"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6</w:t>
      </w:r>
      <w:r>
        <w:rPr>
          <w:rFonts w:ascii="Times New Roman" w:eastAsia="方正仿宋_GBK" w:hAnsi="Times New Roman" w:hint="eastAsia"/>
          <w:sz w:val="32"/>
          <w:szCs w:val="32"/>
        </w:rPr>
        <w:t>．</w:t>
      </w:r>
      <w:r>
        <w:rPr>
          <w:rFonts w:ascii="方正仿宋_GBK" w:eastAsia="方正仿宋_GBK" w:hint="eastAsia"/>
          <w:sz w:val="32"/>
          <w:szCs w:val="32"/>
        </w:rPr>
        <w:t>组织开展重点职业病监测、职业健康风险评估和专项调查；</w:t>
      </w:r>
    </w:p>
    <w:p w14:paraId="43D782BA"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7</w:t>
      </w:r>
      <w:r>
        <w:rPr>
          <w:rFonts w:ascii="Times New Roman" w:eastAsia="方正仿宋_GBK" w:hAnsi="Times New Roman" w:hint="eastAsia"/>
          <w:sz w:val="32"/>
          <w:szCs w:val="32"/>
        </w:rPr>
        <w:t>．</w:t>
      </w:r>
      <w:r>
        <w:rPr>
          <w:rFonts w:ascii="方正仿宋_GBK" w:eastAsia="方正仿宋_GBK" w:hint="eastAsia"/>
          <w:sz w:val="32"/>
          <w:szCs w:val="32"/>
        </w:rPr>
        <w:t>负责职业病防治法律法规和防治知识的宣传教育，组织指导职业健康培训等工作；</w:t>
      </w:r>
    </w:p>
    <w:p w14:paraId="3DBEFDFA"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8</w:t>
      </w:r>
      <w:r>
        <w:rPr>
          <w:rFonts w:ascii="Times New Roman" w:eastAsia="方正仿宋_GBK" w:hAnsi="Times New Roman" w:hint="eastAsia"/>
          <w:sz w:val="32"/>
          <w:szCs w:val="32"/>
        </w:rPr>
        <w:t>．</w:t>
      </w:r>
      <w:r>
        <w:rPr>
          <w:rFonts w:ascii="方正仿宋_GBK" w:eastAsia="方正仿宋_GBK" w:hint="eastAsia"/>
          <w:sz w:val="32"/>
          <w:szCs w:val="32"/>
        </w:rPr>
        <w:t>组织查处职业病危害事故和违法违规行为。</w:t>
      </w:r>
    </w:p>
    <w:p w14:paraId="63222294"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（十一）市应急管理局</w:t>
      </w:r>
    </w:p>
    <w:p w14:paraId="2F9581E6"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按照“三管三必须”的要求，加强矿山、化工、冶金等行业领域的职业健康监督检查工作；</w:t>
      </w:r>
    </w:p>
    <w:p w14:paraId="15A5313E"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配合开展职业病防治法律法规和防治知识的宣传教育工作；</w:t>
      </w:r>
    </w:p>
    <w:p w14:paraId="7D5EE572"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sz w:val="32"/>
          <w:szCs w:val="32"/>
        </w:rPr>
        <w:t>3</w:t>
      </w:r>
      <w:r>
        <w:rPr>
          <w:rFonts w:ascii="Times New Roman" w:eastAsia="方正仿宋_GBK" w:hAnsi="Times New Roman"/>
          <w:sz w:val="32"/>
          <w:szCs w:val="32"/>
        </w:rPr>
        <w:t>．</w:t>
      </w:r>
      <w:r>
        <w:rPr>
          <w:rFonts w:ascii="方正仿宋_GBK" w:eastAsia="方正仿宋_GBK" w:hint="eastAsia"/>
          <w:sz w:val="32"/>
          <w:szCs w:val="32"/>
        </w:rPr>
        <w:t>参与矿山、化工、冶金等职业病危害事故调查处理。</w:t>
      </w:r>
    </w:p>
    <w:p w14:paraId="3C954305"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（十二）市市场监督管理局</w:t>
      </w:r>
    </w:p>
    <w:p w14:paraId="4538F35A"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协助卫生健康部门获取相关生产经营单位工商登记信息；</w:t>
      </w:r>
    </w:p>
    <w:p w14:paraId="34DCAA0C"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负责查处本部门职责范围内无证无照经营违法行为。</w:t>
      </w:r>
    </w:p>
    <w:p w14:paraId="10746CD9"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（十三）市医疗保障局</w:t>
      </w:r>
    </w:p>
    <w:p w14:paraId="5D80762E" w14:textId="77777777" w:rsidR="00D271D0" w:rsidRDefault="00000000">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lastRenderedPageBreak/>
        <w:t>负责将符合条件的职业病病人纳入医疗救助范围。</w:t>
      </w:r>
    </w:p>
    <w:p w14:paraId="2442A924" w14:textId="77777777" w:rsidR="00D271D0" w:rsidRDefault="00000000">
      <w:pPr>
        <w:spacing w:line="590" w:lineRule="exact"/>
        <w:ind w:firstLineChars="200" w:firstLine="640"/>
        <w:rPr>
          <w:rFonts w:ascii="方正楷体_GBK" w:eastAsia="方正楷体_GBK"/>
          <w:sz w:val="32"/>
          <w:szCs w:val="32"/>
        </w:rPr>
      </w:pPr>
      <w:r>
        <w:rPr>
          <w:rFonts w:ascii="方正楷体_GBK" w:eastAsia="方正楷体_GBK" w:hint="eastAsia"/>
          <w:sz w:val="32"/>
          <w:szCs w:val="32"/>
        </w:rPr>
        <w:t>（十四）市总工会</w:t>
      </w:r>
    </w:p>
    <w:p w14:paraId="2C5F892B"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依法行使职业病防治工作协调、监督和建议权；</w:t>
      </w:r>
    </w:p>
    <w:p w14:paraId="681E0E36"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督促并协助用人单位开展职业健康知识宣传和教育；</w:t>
      </w:r>
    </w:p>
    <w:p w14:paraId="6414146B" w14:textId="77777777" w:rsidR="00D271D0" w:rsidRDefault="00000000">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依法参与职业危害事故调查处理，反映劳动者职业健康方面的诉求，提出意见和建议，维护劳动者合法权益。</w:t>
      </w:r>
    </w:p>
    <w:sectPr w:rsidR="00D271D0">
      <w:headerReference w:type="default" r:id="rId7"/>
      <w:footerReference w:type="default" r:id="rId8"/>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3CE86" w14:textId="77777777" w:rsidR="00EC333D" w:rsidRDefault="00EC333D">
      <w:r>
        <w:separator/>
      </w:r>
    </w:p>
  </w:endnote>
  <w:endnote w:type="continuationSeparator" w:id="0">
    <w:p w14:paraId="705A7261" w14:textId="77777777" w:rsidR="00EC333D" w:rsidRDefault="00EC3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00006FF" w:usb1="0000FCFF" w:usb2="00000001" w:usb3="00000000" w:csb0="0000019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A3E18" w14:textId="77777777" w:rsidR="00D271D0" w:rsidRDefault="00000000">
    <w:pPr>
      <w:pStyle w:val="aa"/>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14:anchorId="541DDB58" wp14:editId="18749105">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725A8E" w14:textId="77777777" w:rsidR="00D271D0" w:rsidRDefault="00000000">
                          <w:pPr>
                            <w:pStyle w:val="a9"/>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Pr>
                              <w:rFonts w:ascii="宋体" w:hAnsi="宋体" w:cs="宋体"/>
                              <w:sz w:val="28"/>
                              <w:szCs w:val="28"/>
                            </w:rPr>
                            <w:t>- 2 -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41DDB58"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7725A8E" w14:textId="77777777" w:rsidR="00D271D0" w:rsidRDefault="00000000">
                    <w:pPr>
                      <w:pStyle w:val="a9"/>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Pr>
                        <w:rFonts w:ascii="宋体" w:hAnsi="宋体" w:cs="宋体"/>
                        <w:sz w:val="28"/>
                        <w:szCs w:val="28"/>
                      </w:rPr>
                      <w:t>- 2 -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14:paraId="376D03A6" w14:textId="77777777" w:rsidR="00D271D0" w:rsidRDefault="00000000">
    <w:pPr>
      <w:pStyle w:val="aa"/>
      <w:wordWrap w:val="0"/>
      <w:ind w:leftChars="2280" w:left="4788" w:firstLineChars="2000" w:firstLine="6400"/>
      <w:jc w:val="right"/>
      <w:rPr>
        <w:rFonts w:ascii="宋体" w:hAnsi="宋体" w:cs="宋体" w:hint="eastAsia"/>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14:anchorId="4AEC1C52" wp14:editId="5F0755C5">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3418AF" id="直接连接符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" strokecolor="#005192" strokeweight="1.75pt">
              <v:stroke joinstyle="miter"/>
            </v:line>
          </w:pict>
        </mc:Fallback>
      </mc:AlternateContent>
    </w:r>
    <w:r>
      <w:rPr>
        <w:rFonts w:eastAsia="仿宋" w:hint="eastAsia"/>
        <w:color w:val="FAFAFA"/>
        <w:sz w:val="32"/>
        <w:szCs w:val="48"/>
      </w:rPr>
      <w:t>X</w:t>
    </w:r>
    <w:r>
      <w:rPr>
        <w:rFonts w:ascii="宋体" w:hAnsi="宋体" w:cs="宋体" w:hint="eastAsia"/>
        <w:color w:val="005192"/>
        <w:sz w:val="32"/>
        <w:szCs w:val="32"/>
      </w:rPr>
      <w:t>池州市卫生健康委发布</w:t>
    </w:r>
  </w:p>
  <w:p w14:paraId="6C31C47A" w14:textId="77777777" w:rsidR="00D271D0" w:rsidRDefault="00D271D0">
    <w:pPr>
      <w:pStyle w:val="aa"/>
      <w:wordWrap w:val="0"/>
      <w:ind w:leftChars="2280" w:left="4788" w:firstLineChars="2000" w:firstLine="5622"/>
      <w:jc w:val="right"/>
      <w:rPr>
        <w:rFonts w:ascii="宋体" w:hAnsi="宋体" w:cs="宋体" w:hint="eastAsia"/>
        <w:b/>
        <w:bCs/>
        <w:color w:val="005192"/>
        <w:sz w:val="28"/>
        <w:szCs w:val="4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8E774" w14:textId="77777777" w:rsidR="00EC333D" w:rsidRDefault="00EC333D">
      <w:r>
        <w:separator/>
      </w:r>
    </w:p>
  </w:footnote>
  <w:footnote w:type="continuationSeparator" w:id="0">
    <w:p w14:paraId="341ADA83" w14:textId="77777777" w:rsidR="00EC333D" w:rsidRDefault="00EC33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CA00D" w14:textId="77777777" w:rsidR="00D271D0" w:rsidRDefault="00000000">
    <w:pPr>
      <w:pStyle w:val="aa"/>
      <w:textAlignment w:val="center"/>
      <w:rPr>
        <w:rFonts w:ascii="宋体" w:hAnsi="宋体" w:cs="宋体" w:hint="eastAsia"/>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14:anchorId="4EAC26ED" wp14:editId="3D5E2D70">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7DB1D9"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" strokecolor="#005192" strokeweight="1.75pt">
              <v:stroke joinstyle="miter"/>
            </v:line>
          </w:pict>
        </mc:Fallback>
      </mc:AlternateContent>
    </w:r>
  </w:p>
  <w:p w14:paraId="28F4D26A" w14:textId="77777777" w:rsidR="00D271D0" w:rsidRDefault="00000000">
    <w:pPr>
      <w:pStyle w:val="aa"/>
      <w:textAlignment w:val="center"/>
      <w:rPr>
        <w:rFonts w:ascii="宋体" w:hAnsi="宋体" w:cs="宋体" w:hint="eastAsia"/>
        <w:color w:val="005192"/>
        <w:sz w:val="32"/>
        <w:szCs w:val="32"/>
      </w:rPr>
    </w:pPr>
    <w:r>
      <w:rPr>
        <w:rFonts w:ascii="宋体" w:hAnsi="宋体" w:cs="宋体" w:hint="eastAsia"/>
        <w:b/>
        <w:bCs/>
        <w:noProof/>
        <w:color w:val="005192"/>
        <w:sz w:val="32"/>
      </w:rPr>
      <w:drawing>
        <wp:inline distT="0" distB="0" distL="114300" distR="114300" wp14:anchorId="6101E545" wp14:editId="20C5822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Pr>
        <w:rFonts w:ascii="宋体" w:hAnsi="宋体" w:cs="宋体" w:hint="eastAsia"/>
        <w:color w:val="005192"/>
        <w:sz w:val="32"/>
      </w:rPr>
      <w:t>池州市卫生健康委行政规范性文件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jk1NTg0ZDE5NzcyOTBmNWNkOGY3MGFlMjcyNThjNTUifQ=="/>
  </w:docVars>
  <w:rsids>
    <w:rsidRoot w:val="00172A27"/>
    <w:rsid w:val="00102B1E"/>
    <w:rsid w:val="00147C9E"/>
    <w:rsid w:val="00172A27"/>
    <w:rsid w:val="002A0A1F"/>
    <w:rsid w:val="0034550E"/>
    <w:rsid w:val="00451CD1"/>
    <w:rsid w:val="00470D3B"/>
    <w:rsid w:val="004A2ACB"/>
    <w:rsid w:val="005F2BE9"/>
    <w:rsid w:val="00646911"/>
    <w:rsid w:val="00652959"/>
    <w:rsid w:val="006D3439"/>
    <w:rsid w:val="006E47D8"/>
    <w:rsid w:val="00733E26"/>
    <w:rsid w:val="00782F8E"/>
    <w:rsid w:val="008121B6"/>
    <w:rsid w:val="00812E49"/>
    <w:rsid w:val="0084085D"/>
    <w:rsid w:val="00880012"/>
    <w:rsid w:val="008F702E"/>
    <w:rsid w:val="00991210"/>
    <w:rsid w:val="009B0B01"/>
    <w:rsid w:val="00A14AF7"/>
    <w:rsid w:val="00B44A98"/>
    <w:rsid w:val="00B732E9"/>
    <w:rsid w:val="00C440FB"/>
    <w:rsid w:val="00CB4CBE"/>
    <w:rsid w:val="00D271D0"/>
    <w:rsid w:val="00D93C6F"/>
    <w:rsid w:val="00E03B9A"/>
    <w:rsid w:val="00E41610"/>
    <w:rsid w:val="00EC333D"/>
    <w:rsid w:val="010A5093"/>
    <w:rsid w:val="019E71BD"/>
    <w:rsid w:val="01DE1773"/>
    <w:rsid w:val="020B07BA"/>
    <w:rsid w:val="034E1417"/>
    <w:rsid w:val="04B679C3"/>
    <w:rsid w:val="05E451B5"/>
    <w:rsid w:val="06287461"/>
    <w:rsid w:val="080F63D8"/>
    <w:rsid w:val="0854278F"/>
    <w:rsid w:val="08EF7436"/>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BC11A92"/>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D965CAB"/>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EF3115"/>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3467F4"/>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CA5762"/>
  <w15:docId w15:val="{881E9AE7-186C-44C5-B4E9-DAB9FAC5F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lsdException w:name="Body Text" w:uiPriority="99" w:unhideWhenUsed="1" w:qFormat="1"/>
    <w:lsdException w:name="Body Text Indent"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a6"/>
    <w:qFormat/>
    <w:pPr>
      <w:spacing w:after="120"/>
      <w:ind w:leftChars="200" w:left="420"/>
    </w:pPr>
  </w:style>
  <w:style w:type="paragraph" w:styleId="a7">
    <w:name w:val="Balloon Text"/>
    <w:basedOn w:val="a"/>
    <w:link w:val="a8"/>
    <w:qFormat/>
    <w:rPr>
      <w:sz w:val="18"/>
      <w:szCs w:val="18"/>
    </w:rPr>
  </w:style>
  <w:style w:type="paragraph" w:styleId="a9">
    <w:name w:val="footer"/>
    <w:basedOn w:val="a"/>
    <w:qFormat/>
    <w:pPr>
      <w:tabs>
        <w:tab w:val="center" w:pos="4153"/>
        <w:tab w:val="right" w:pos="8306"/>
      </w:tabs>
      <w:snapToGrid w:val="0"/>
      <w:jc w:val="left"/>
    </w:pPr>
    <w:rPr>
      <w:sz w:val="18"/>
    </w:rPr>
  </w:style>
  <w:style w:type="paragraph" w:styleId="aa">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b">
    <w:name w:val="Normal (Web)"/>
    <w:basedOn w:val="a"/>
    <w:qFormat/>
    <w:pPr>
      <w:spacing w:after="150"/>
      <w:jc w:val="left"/>
    </w:pPr>
    <w:rPr>
      <w:kern w:val="0"/>
      <w:sz w:val="24"/>
    </w:rPr>
  </w:style>
  <w:style w:type="paragraph" w:styleId="21">
    <w:name w:val="Body Text First Indent 2"/>
    <w:basedOn w:val="a5"/>
    <w:link w:val="22"/>
    <w:qFormat/>
    <w:pPr>
      <w:suppressAutoHyphens w:val="0"/>
      <w:ind w:firstLineChars="200" w:firstLine="420"/>
    </w:pPr>
    <w:rPr>
      <w:rFonts w:asciiTheme="minorHAnsi" w:eastAsiaTheme="minorEastAsia" w:hAnsiTheme="minorHAnsi" w:cstheme="minorBidi"/>
    </w:rPr>
  </w:style>
  <w:style w:type="table" w:styleId="ac">
    <w:name w:val="Table Grid"/>
    <w:basedOn w:val="a1"/>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basedOn w:val="a0"/>
    <w:qFormat/>
    <w:rPr>
      <w:b/>
      <w:bCs/>
    </w:rPr>
  </w:style>
  <w:style w:type="character" w:styleId="ae">
    <w:name w:val="FollowedHyperlink"/>
    <w:basedOn w:val="a0"/>
    <w:qFormat/>
    <w:rPr>
      <w:color w:val="3D3D3D"/>
      <w:u w:val="none"/>
    </w:rPr>
  </w:style>
  <w:style w:type="character" w:styleId="af">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f0">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a8">
    <w:name w:val="批注框文本 字符"/>
    <w:basedOn w:val="a0"/>
    <w:link w:val="a7"/>
    <w:rPr>
      <w:rFonts w:ascii="Calibri" w:hAnsi="Calibri"/>
      <w:kern w:val="2"/>
      <w:sz w:val="18"/>
      <w:szCs w:val="18"/>
    </w:rPr>
  </w:style>
  <w:style w:type="character" w:customStyle="1" w:styleId="a6">
    <w:name w:val="正文文本缩进 字符"/>
    <w:basedOn w:val="a0"/>
    <w:link w:val="a5"/>
    <w:rPr>
      <w:rFonts w:ascii="Calibri" w:hAnsi="Calibri"/>
      <w:kern w:val="2"/>
      <w:sz w:val="21"/>
      <w:szCs w:val="24"/>
    </w:rPr>
  </w:style>
  <w:style w:type="character" w:customStyle="1" w:styleId="22">
    <w:name w:val="正文文本首行缩进 2 字符"/>
    <w:basedOn w:val="a6"/>
    <w:link w:val="21"/>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419</Words>
  <Characters>2390</Characters>
  <Application>Microsoft Office Word</Application>
  <DocSecurity>0</DocSecurity>
  <Lines>19</Lines>
  <Paragraphs>5</Paragraphs>
  <ScaleCrop>false</ScaleCrop>
  <Company>china</Company>
  <LinksUpToDate>false</LinksUpToDate>
  <CharactersWithSpaces>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李淮超</cp:lastModifiedBy>
  <cp:revision>11</cp:revision>
  <cp:lastPrinted>2023-10-11T04:08:00Z</cp:lastPrinted>
  <dcterms:created xsi:type="dcterms:W3CDTF">2022-11-15T01:29:00Z</dcterms:created>
  <dcterms:modified xsi:type="dcterms:W3CDTF">2026-03-02T03:18:00Z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BCBE98136F1243ADA4D1DC231E4AC533_13</vt:lpwstr>
  </property>
  <property fmtid="{D5CDD505-2E9C-101B-9397-08002B2CF9AE}" pid="4" name="KSOTemplateDocerSaveRecord">
    <vt:lpwstr>eyJoZGlkIjoiZWYwYTVjNDA0ZjIwODhjODliZDgxMTJiMWIyNjBlYzgiLCJ1c2VySWQiOiIzOTI3Nzg3OTAifQ==</vt:lpwstr>
  </property>
</Properties>
</file>