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2B8" w:rsidRDefault="00E022B8">
      <w:pPr>
        <w:spacing w:line="590" w:lineRule="exact"/>
        <w:ind w:firstLineChars="200" w:firstLine="640"/>
        <w:rPr>
          <w:rFonts w:ascii="方正仿宋_GBK" w:eastAsia="方正仿宋_GBK"/>
          <w:sz w:val="32"/>
          <w:szCs w:val="32"/>
        </w:rPr>
      </w:pPr>
    </w:p>
    <w:p w:rsidR="00E022B8" w:rsidRDefault="00E022B8">
      <w:pPr>
        <w:spacing w:line="590" w:lineRule="exact"/>
        <w:ind w:firstLineChars="200" w:firstLine="640"/>
        <w:rPr>
          <w:rFonts w:ascii="方正仿宋_GBK" w:eastAsia="方正仿宋_GBK"/>
          <w:sz w:val="32"/>
          <w:szCs w:val="32"/>
        </w:rPr>
      </w:pPr>
    </w:p>
    <w:p w:rsidR="00E022B8" w:rsidRDefault="00A60EEB">
      <w:pPr>
        <w:spacing w:line="590" w:lineRule="exact"/>
        <w:jc w:val="center"/>
        <w:rPr>
          <w:rFonts w:ascii="方正小标宋_GBK" w:eastAsia="方正小标宋_GBK"/>
          <w:sz w:val="44"/>
          <w:szCs w:val="44"/>
        </w:rPr>
      </w:pPr>
      <w:r>
        <w:rPr>
          <w:rFonts w:ascii="方正小标宋_GBK" w:eastAsia="方正小标宋_GBK" w:hint="eastAsia"/>
          <w:sz w:val="44"/>
          <w:szCs w:val="44"/>
        </w:rPr>
        <w:t>关于印发《慢性病长处方试点工作实施方案》的通知</w:t>
      </w:r>
    </w:p>
    <w:p w:rsidR="00E022B8" w:rsidRDefault="00A60EEB">
      <w:pPr>
        <w:spacing w:line="590" w:lineRule="exact"/>
        <w:ind w:firstLineChars="200" w:firstLine="640"/>
        <w:jc w:val="center"/>
        <w:rPr>
          <w:rFonts w:ascii="方正仿宋_GBK" w:eastAsia="方正仿宋_GBK"/>
          <w:sz w:val="32"/>
          <w:szCs w:val="32"/>
        </w:rPr>
      </w:pPr>
      <w:r>
        <w:rPr>
          <w:rFonts w:ascii="方正仿宋_GBK" w:eastAsia="方正仿宋_GBK" w:hint="eastAsia"/>
          <w:sz w:val="32"/>
          <w:szCs w:val="32"/>
        </w:rPr>
        <w:t>（池卫健〔</w:t>
      </w:r>
      <w:r>
        <w:rPr>
          <w:rFonts w:ascii="Times New Roman" w:eastAsia="方正仿宋_GBK" w:hAnsi="Times New Roman"/>
          <w:sz w:val="32"/>
          <w:szCs w:val="32"/>
        </w:rPr>
        <w:t>2019</w:t>
      </w:r>
      <w:r>
        <w:rPr>
          <w:rFonts w:ascii="方正仿宋_GBK" w:eastAsia="方正仿宋_GBK" w:hint="eastAsia"/>
          <w:sz w:val="32"/>
          <w:szCs w:val="32"/>
        </w:rPr>
        <w:t>〕</w:t>
      </w:r>
      <w:r>
        <w:rPr>
          <w:rFonts w:ascii="Times New Roman" w:eastAsia="方正仿宋_GBK" w:hAnsi="Times New Roman" w:hint="eastAsia"/>
          <w:sz w:val="32"/>
          <w:szCs w:val="32"/>
        </w:rPr>
        <w:t>92</w:t>
      </w:r>
      <w:r>
        <w:rPr>
          <w:rFonts w:ascii="方正仿宋_GBK" w:eastAsia="方正仿宋_GBK" w:hint="eastAsia"/>
          <w:sz w:val="32"/>
          <w:szCs w:val="32"/>
        </w:rPr>
        <w:t>号）</w:t>
      </w:r>
    </w:p>
    <w:p w:rsidR="00E022B8" w:rsidRDefault="00E022B8">
      <w:pPr>
        <w:pStyle w:val="2"/>
        <w:ind w:firstLine="643"/>
      </w:pPr>
    </w:p>
    <w:p w:rsidR="00E022B8" w:rsidRDefault="00A60EEB">
      <w:pPr>
        <w:spacing w:line="590" w:lineRule="exact"/>
        <w:rPr>
          <w:rFonts w:ascii="方正仿宋_GBK" w:eastAsia="方正仿宋_GBK"/>
          <w:sz w:val="32"/>
          <w:szCs w:val="32"/>
        </w:rPr>
      </w:pPr>
      <w:r>
        <w:rPr>
          <w:rFonts w:ascii="方正仿宋_GBK" w:eastAsia="方正仿宋_GBK" w:hint="eastAsia"/>
          <w:sz w:val="32"/>
          <w:szCs w:val="32"/>
        </w:rPr>
        <w:t>各县区、九华山风景区卫生健康委、医疗保障局，市直医疗机构，市直管民营医院：</w:t>
      </w:r>
    </w:p>
    <w:p w:rsidR="00E022B8" w:rsidRDefault="00A60EEB">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现将《慢性病长处方试点工作实施方案》印发你们，请结合实际，认真贯彻执行。</w:t>
      </w:r>
    </w:p>
    <w:p w:rsidR="00E022B8" w:rsidRDefault="00E022B8">
      <w:pPr>
        <w:spacing w:line="590" w:lineRule="exact"/>
        <w:ind w:firstLineChars="200" w:firstLine="640"/>
        <w:rPr>
          <w:rFonts w:ascii="方正仿宋_GBK" w:eastAsia="方正仿宋_GBK"/>
          <w:sz w:val="32"/>
          <w:szCs w:val="32"/>
        </w:rPr>
      </w:pPr>
    </w:p>
    <w:p w:rsidR="00E022B8" w:rsidRDefault="00E022B8" w:rsidP="00983619">
      <w:pPr>
        <w:pStyle w:val="2"/>
        <w:ind w:firstLine="640"/>
        <w:rPr>
          <w:b w:val="0"/>
          <w:bCs w:val="0"/>
        </w:rPr>
      </w:pPr>
    </w:p>
    <w:p w:rsidR="00E022B8" w:rsidRDefault="00E022B8">
      <w:pPr>
        <w:spacing w:line="590" w:lineRule="exact"/>
        <w:ind w:firstLineChars="200" w:firstLine="640"/>
        <w:rPr>
          <w:rFonts w:ascii="方正仿宋_GBK" w:eastAsia="方正仿宋_GBK"/>
          <w:sz w:val="32"/>
          <w:szCs w:val="32"/>
        </w:rPr>
      </w:pPr>
    </w:p>
    <w:p w:rsidR="00E022B8" w:rsidRDefault="00A60EEB">
      <w:pPr>
        <w:spacing w:line="590" w:lineRule="exact"/>
        <w:ind w:left="1680"/>
        <w:jc w:val="center"/>
        <w:rPr>
          <w:rFonts w:ascii="方正仿宋_GBK" w:eastAsia="方正仿宋_GBK"/>
          <w:sz w:val="32"/>
          <w:szCs w:val="32"/>
        </w:rPr>
      </w:pPr>
      <w:r>
        <w:rPr>
          <w:rFonts w:ascii="方正仿宋_GBK" w:eastAsia="方正仿宋_GBK" w:hint="eastAsia"/>
          <w:sz w:val="32"/>
          <w:szCs w:val="32"/>
        </w:rPr>
        <w:t>池州市卫生健康委员会</w:t>
      </w:r>
      <w:r>
        <w:rPr>
          <w:rFonts w:ascii="方正仿宋_GBK" w:eastAsia="方正仿宋_GBK" w:hint="eastAsia"/>
          <w:sz w:val="32"/>
          <w:szCs w:val="32"/>
        </w:rPr>
        <w:t xml:space="preserve">  </w:t>
      </w:r>
      <w:r>
        <w:rPr>
          <w:rFonts w:ascii="方正仿宋_GBK" w:eastAsia="方正仿宋_GBK" w:hint="eastAsia"/>
          <w:sz w:val="32"/>
          <w:szCs w:val="32"/>
        </w:rPr>
        <w:t>池州市医疗保障局</w:t>
      </w:r>
    </w:p>
    <w:p w:rsidR="00E022B8" w:rsidRDefault="00A60EEB">
      <w:pPr>
        <w:spacing w:line="590" w:lineRule="exact"/>
        <w:ind w:left="1680"/>
        <w:jc w:val="center"/>
        <w:rPr>
          <w:rFonts w:ascii="方正仿宋_GBK" w:eastAsia="方正仿宋_GBK"/>
          <w:sz w:val="32"/>
          <w:szCs w:val="32"/>
        </w:rPr>
      </w:pPr>
      <w:r>
        <w:rPr>
          <w:rFonts w:ascii="Times New Roman" w:eastAsia="方正仿宋_GBK" w:hAnsi="Times New Roman" w:hint="eastAsia"/>
          <w:sz w:val="32"/>
          <w:szCs w:val="32"/>
        </w:rPr>
        <w:t>2019</w:t>
      </w:r>
      <w:r>
        <w:rPr>
          <w:rFonts w:ascii="方正仿宋_GBK" w:eastAsia="方正仿宋_GBK" w:hint="eastAsia"/>
          <w:sz w:val="32"/>
          <w:szCs w:val="32"/>
        </w:rPr>
        <w:t>年</w:t>
      </w:r>
      <w:r>
        <w:rPr>
          <w:rFonts w:ascii="Times New Roman" w:eastAsia="方正仿宋_GBK" w:hAnsi="Times New Roman" w:hint="eastAsia"/>
          <w:sz w:val="32"/>
          <w:szCs w:val="32"/>
        </w:rPr>
        <w:t>9</w:t>
      </w:r>
      <w:r>
        <w:rPr>
          <w:rFonts w:ascii="方正仿宋_GBK" w:eastAsia="方正仿宋_GBK" w:hint="eastAsia"/>
          <w:sz w:val="32"/>
          <w:szCs w:val="32"/>
        </w:rPr>
        <w:t>月</w:t>
      </w:r>
      <w:r>
        <w:rPr>
          <w:rFonts w:ascii="Times New Roman" w:eastAsia="方正仿宋_GBK" w:hAnsi="Times New Roman" w:hint="eastAsia"/>
          <w:sz w:val="32"/>
          <w:szCs w:val="32"/>
        </w:rPr>
        <w:t>27</w:t>
      </w:r>
      <w:r>
        <w:rPr>
          <w:rFonts w:ascii="方正仿宋_GBK" w:eastAsia="方正仿宋_GBK" w:hint="eastAsia"/>
          <w:sz w:val="32"/>
          <w:szCs w:val="32"/>
        </w:rPr>
        <w:t>日</w:t>
      </w:r>
    </w:p>
    <w:p w:rsidR="00983619" w:rsidRDefault="00983619">
      <w:pPr>
        <w:widowControl/>
        <w:suppressAutoHyphens w:val="0"/>
        <w:jc w:val="left"/>
        <w:rPr>
          <w:rFonts w:ascii="方正仿宋_GBK" w:eastAsia="方正仿宋_GBK"/>
          <w:sz w:val="32"/>
          <w:szCs w:val="32"/>
        </w:rPr>
      </w:pPr>
      <w:r>
        <w:rPr>
          <w:rFonts w:ascii="方正仿宋_GBK" w:eastAsia="方正仿宋_GBK"/>
          <w:sz w:val="32"/>
          <w:szCs w:val="32"/>
        </w:rPr>
        <w:br w:type="page"/>
      </w:r>
    </w:p>
    <w:p w:rsidR="00E022B8" w:rsidRDefault="00E022B8">
      <w:pPr>
        <w:spacing w:line="590" w:lineRule="exact"/>
        <w:jc w:val="center"/>
        <w:rPr>
          <w:rFonts w:ascii="方正仿宋_GBK" w:eastAsia="方正仿宋_GBK" w:hAnsi="方正仿宋_GBK" w:cs="方正仿宋_GBK"/>
          <w:sz w:val="32"/>
          <w:szCs w:val="32"/>
        </w:rPr>
      </w:pPr>
      <w:bookmarkStart w:id="0" w:name="_GoBack"/>
      <w:bookmarkEnd w:id="0"/>
    </w:p>
    <w:p w:rsidR="00E022B8" w:rsidRDefault="00A60EEB">
      <w:pPr>
        <w:spacing w:line="590" w:lineRule="exact"/>
        <w:jc w:val="center"/>
        <w:rPr>
          <w:rFonts w:ascii="方正小标宋_GBK" w:eastAsia="方正小标宋_GBK"/>
          <w:sz w:val="44"/>
          <w:szCs w:val="44"/>
        </w:rPr>
      </w:pPr>
      <w:r>
        <w:rPr>
          <w:rFonts w:ascii="方正小标宋_GBK" w:eastAsia="方正小标宋_GBK" w:hint="eastAsia"/>
          <w:sz w:val="44"/>
          <w:szCs w:val="44"/>
        </w:rPr>
        <w:t>慢性病长处方试点工作实施方案</w:t>
      </w:r>
    </w:p>
    <w:p w:rsidR="00E022B8" w:rsidRDefault="00E022B8">
      <w:pPr>
        <w:pStyle w:val="2"/>
        <w:ind w:firstLine="643"/>
      </w:pPr>
    </w:p>
    <w:p w:rsidR="00E022B8" w:rsidRDefault="00A60EEB">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一、指导思想</w:t>
      </w:r>
    </w:p>
    <w:p w:rsidR="00E022B8" w:rsidRDefault="00A60EEB">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贯彻落实《关于加快药学服务高质量发展的意见》（国卫医发〔</w:t>
      </w:r>
      <w:r>
        <w:rPr>
          <w:rFonts w:ascii="Times New Roman" w:eastAsia="方正仿宋_GBK" w:hAnsi="Times New Roman" w:hint="eastAsia"/>
          <w:sz w:val="32"/>
          <w:szCs w:val="32"/>
        </w:rPr>
        <w:t>2018</w:t>
      </w:r>
      <w:r>
        <w:rPr>
          <w:rFonts w:ascii="方正仿宋_GBK" w:eastAsia="方正仿宋_GBK" w:hint="eastAsia"/>
          <w:sz w:val="32"/>
          <w:szCs w:val="32"/>
        </w:rPr>
        <w:t>〕</w:t>
      </w:r>
      <w:r>
        <w:rPr>
          <w:rFonts w:ascii="Times New Roman" w:eastAsia="方正仿宋_GBK" w:hAnsi="Times New Roman" w:hint="eastAsia"/>
          <w:sz w:val="32"/>
          <w:szCs w:val="32"/>
        </w:rPr>
        <w:t>45</w:t>
      </w:r>
      <w:r>
        <w:rPr>
          <w:rFonts w:ascii="方正仿宋_GBK" w:eastAsia="方正仿宋_GBK" w:hint="eastAsia"/>
          <w:sz w:val="32"/>
          <w:szCs w:val="32"/>
        </w:rPr>
        <w:t>号），改善医疗服务和群众就医体验，满足群众基本医疗服务需求。</w:t>
      </w:r>
    </w:p>
    <w:p w:rsidR="00E022B8" w:rsidRDefault="00A60EEB">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二、工作原则</w:t>
      </w:r>
    </w:p>
    <w:p w:rsidR="00E022B8" w:rsidRDefault="00A60EEB">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以维护群众健康、保证用药安全为根本原则，通过长处方（一次性开具</w:t>
      </w:r>
      <w:r>
        <w:rPr>
          <w:rFonts w:ascii="Times New Roman" w:eastAsia="方正仿宋_GBK" w:hAnsi="Times New Roman" w:hint="eastAsia"/>
          <w:sz w:val="32"/>
          <w:szCs w:val="32"/>
        </w:rPr>
        <w:t>3</w:t>
      </w:r>
      <w:r>
        <w:rPr>
          <w:rFonts w:ascii="方正仿宋_GBK" w:eastAsia="方正仿宋_GBK" w:hint="eastAsia"/>
          <w:sz w:val="32"/>
          <w:szCs w:val="32"/>
        </w:rPr>
        <w:t>个月药量）政策引导，进一步推动我市医疗机构完善服务模式，提高服务能力，改进服务质量。</w:t>
      </w:r>
    </w:p>
    <w:p w:rsidR="00E022B8" w:rsidRDefault="00A60EEB">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三、试点期限</w:t>
      </w:r>
    </w:p>
    <w:p w:rsidR="00E022B8" w:rsidRDefault="00A60EEB">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2019</w:t>
      </w:r>
      <w:r>
        <w:rPr>
          <w:rFonts w:ascii="方正仿宋_GBK" w:eastAsia="方正仿宋_GBK" w:hint="eastAsia"/>
          <w:sz w:val="32"/>
          <w:szCs w:val="32"/>
        </w:rPr>
        <w:t>年</w:t>
      </w:r>
      <w:r>
        <w:rPr>
          <w:rFonts w:ascii="Times New Roman" w:eastAsia="方正仿宋_GBK" w:hAnsi="Times New Roman" w:hint="eastAsia"/>
          <w:sz w:val="32"/>
          <w:szCs w:val="32"/>
        </w:rPr>
        <w:t>10</w:t>
      </w:r>
      <w:r>
        <w:rPr>
          <w:rFonts w:ascii="方正仿宋_GBK" w:eastAsia="方正仿宋_GBK" w:hint="eastAsia"/>
          <w:sz w:val="32"/>
          <w:szCs w:val="32"/>
        </w:rPr>
        <w:t>月</w:t>
      </w:r>
      <w:r>
        <w:rPr>
          <w:rFonts w:ascii="方正仿宋_GBK" w:eastAsia="方正仿宋_GBK" w:hint="eastAsia"/>
          <w:sz w:val="32"/>
          <w:szCs w:val="32"/>
        </w:rPr>
        <w:t>-</w:t>
      </w:r>
      <w:r>
        <w:rPr>
          <w:rFonts w:ascii="Times New Roman" w:eastAsia="方正仿宋_GBK" w:hAnsi="Times New Roman" w:hint="eastAsia"/>
          <w:sz w:val="32"/>
          <w:szCs w:val="32"/>
        </w:rPr>
        <w:t>2021</w:t>
      </w:r>
      <w:r>
        <w:rPr>
          <w:rFonts w:ascii="方正仿宋_GBK" w:eastAsia="方正仿宋_GBK" w:hint="eastAsia"/>
          <w:sz w:val="32"/>
          <w:szCs w:val="32"/>
        </w:rPr>
        <w:t>年</w:t>
      </w:r>
      <w:r>
        <w:rPr>
          <w:rFonts w:ascii="Times New Roman" w:eastAsia="方正仿宋_GBK" w:hAnsi="Times New Roman" w:hint="eastAsia"/>
          <w:sz w:val="32"/>
          <w:szCs w:val="32"/>
        </w:rPr>
        <w:t>9</w:t>
      </w:r>
      <w:r>
        <w:rPr>
          <w:rFonts w:ascii="方正仿宋_GBK" w:eastAsia="方正仿宋_GBK" w:hint="eastAsia"/>
          <w:sz w:val="32"/>
          <w:szCs w:val="32"/>
        </w:rPr>
        <w:t>月。</w:t>
      </w:r>
    </w:p>
    <w:p w:rsidR="00E022B8" w:rsidRDefault="00A60EEB">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四、试点范围</w:t>
      </w:r>
    </w:p>
    <w:p w:rsidR="00E022B8" w:rsidRDefault="00A60EEB">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（一）病种范围</w:t>
      </w:r>
    </w:p>
    <w:p w:rsidR="00E022B8" w:rsidRDefault="00A60EEB">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高血压、慢性心功能不全、冠心病、脑出血及脑梗死（恢复期）、慢性阻塞性肺疾病、慢性活动性肝炎、慢性肾炎、糖尿病、甲状腺功能亢进、甲状腺功能减退、类风湿关节炎、支气管哮喘、精神障碍（非重性）、帕金森病共</w:t>
      </w:r>
      <w:r>
        <w:rPr>
          <w:rFonts w:ascii="Times New Roman" w:eastAsia="方正仿宋_GBK" w:hAnsi="Times New Roman" w:hint="eastAsia"/>
          <w:sz w:val="32"/>
          <w:szCs w:val="32"/>
        </w:rPr>
        <w:t>14</w:t>
      </w:r>
      <w:r>
        <w:rPr>
          <w:rFonts w:ascii="方正仿宋_GBK" w:eastAsia="方正仿宋_GBK" w:hint="eastAsia"/>
          <w:sz w:val="32"/>
          <w:szCs w:val="32"/>
        </w:rPr>
        <w:t>种疾病。</w:t>
      </w:r>
    </w:p>
    <w:p w:rsidR="00E022B8" w:rsidRDefault="00A60EEB">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（二）用药范围</w:t>
      </w:r>
    </w:p>
    <w:p w:rsidR="00E022B8" w:rsidRDefault="00A60EEB">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基本医疗保险慢性病门诊用药目录（附件</w:t>
      </w:r>
      <w:r>
        <w:rPr>
          <w:rFonts w:ascii="Times New Roman" w:eastAsia="方正仿宋_GBK" w:hAnsi="Times New Roman" w:hint="eastAsia"/>
          <w:sz w:val="32"/>
          <w:szCs w:val="32"/>
        </w:rPr>
        <w:t>1</w:t>
      </w:r>
      <w:r>
        <w:rPr>
          <w:rFonts w:ascii="方正仿宋_GBK" w:eastAsia="方正仿宋_GBK" w:hint="eastAsia"/>
          <w:sz w:val="32"/>
          <w:szCs w:val="32"/>
        </w:rPr>
        <w:t>）。</w:t>
      </w:r>
    </w:p>
    <w:p w:rsidR="00E022B8" w:rsidRDefault="00A60EEB">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（三）患者条件</w:t>
      </w:r>
    </w:p>
    <w:p w:rsidR="00E022B8" w:rsidRDefault="00A60EEB">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lastRenderedPageBreak/>
        <w:t>1</w:t>
      </w:r>
      <w:r>
        <w:rPr>
          <w:rFonts w:ascii="Times New Roman" w:eastAsia="方正仿宋_GBK" w:hAnsi="Times New Roman" w:hint="eastAsia"/>
          <w:sz w:val="32"/>
          <w:szCs w:val="32"/>
        </w:rPr>
        <w:t>．</w:t>
      </w:r>
      <w:r>
        <w:rPr>
          <w:rFonts w:ascii="方正仿宋_GBK" w:eastAsia="方正仿宋_GBK" w:hint="eastAsia"/>
          <w:sz w:val="32"/>
          <w:szCs w:val="32"/>
        </w:rPr>
        <w:t>参加本市基本医疗保险。</w:t>
      </w:r>
    </w:p>
    <w:p w:rsidR="00E022B8" w:rsidRDefault="00A60EEB">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患有试点病种且诊断明确、治疗方案明确、病情稳定、需要长期服用治疗性药品。</w:t>
      </w:r>
    </w:p>
    <w:p w:rsidR="00E022B8" w:rsidRDefault="00A60EEB">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（四）开具长处方的医疗机构范围</w:t>
      </w:r>
    </w:p>
    <w:p w:rsidR="00E022B8" w:rsidRDefault="00A60EEB">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社区卫生服务中心、乡镇卫生院及基本医疗保险慢性病定点医疗机构。</w:t>
      </w:r>
    </w:p>
    <w:p w:rsidR="00E022B8" w:rsidRDefault="00A60EEB">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（五）慢性病定点医药机构管理</w:t>
      </w:r>
    </w:p>
    <w:p w:rsidR="00E022B8" w:rsidRDefault="00A60EEB">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为方便基本医疗保险参保人员就医购药，取消职工基本医疗保险须在选定的慢性病定点医疗机构和慢性病定点零售药店的就医购药的限制，参保人员可自主选择在基本医疗保险慢性病定点医疗机构和慢性病定点零售药店就医、购药。有条件的定点医疗机构可单独开设慢性病医保便民服务窗口，为慢性</w:t>
      </w:r>
      <w:r>
        <w:rPr>
          <w:rFonts w:ascii="方正仿宋_GBK" w:eastAsia="方正仿宋_GBK" w:hint="eastAsia"/>
          <w:sz w:val="32"/>
          <w:szCs w:val="32"/>
        </w:rPr>
        <w:t>病患者就诊提供绿色通道。</w:t>
      </w:r>
    </w:p>
    <w:p w:rsidR="00E022B8" w:rsidRDefault="00A60EEB">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五、服务流程</w:t>
      </w:r>
    </w:p>
    <w:p w:rsidR="00E022B8" w:rsidRDefault="00A60EEB">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（一）综合评估，严格把关</w:t>
      </w:r>
    </w:p>
    <w:p w:rsidR="00E022B8" w:rsidRDefault="00A60EEB">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患者向医疗机构提供申请材料（附件</w:t>
      </w:r>
      <w:r>
        <w:rPr>
          <w:rFonts w:ascii="Times New Roman" w:eastAsia="方正仿宋_GBK" w:hAnsi="Times New Roman" w:hint="eastAsia"/>
          <w:sz w:val="32"/>
          <w:szCs w:val="32"/>
        </w:rPr>
        <w:t>2</w:t>
      </w:r>
      <w:r>
        <w:rPr>
          <w:rFonts w:ascii="方正仿宋_GBK" w:eastAsia="方正仿宋_GBK" w:hint="eastAsia"/>
          <w:sz w:val="32"/>
          <w:szCs w:val="32"/>
        </w:rPr>
        <w:t>），医生对申请材料进行审核并对患者健康状况进行综合评估，对于符合长处方服务条件者，签订“申请长处方知情同意书”（附件</w:t>
      </w:r>
      <w:r>
        <w:rPr>
          <w:rFonts w:ascii="Times New Roman" w:eastAsia="方正仿宋_GBK" w:hAnsi="Times New Roman" w:hint="eastAsia"/>
          <w:sz w:val="32"/>
          <w:szCs w:val="32"/>
        </w:rPr>
        <w:t>3</w:t>
      </w:r>
      <w:r>
        <w:rPr>
          <w:rFonts w:ascii="方正仿宋_GBK" w:eastAsia="方正仿宋_GBK" w:hint="eastAsia"/>
          <w:sz w:val="32"/>
          <w:szCs w:val="32"/>
        </w:rPr>
        <w:t>），知情同意书一式两份，患者及医疗机构各执一份，医生为患者开具长处方时应详细告知用药注意事项。</w:t>
      </w:r>
    </w:p>
    <w:p w:rsidR="00E022B8" w:rsidRDefault="00A60EEB">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（二）定期随访，及时调整</w:t>
      </w:r>
    </w:p>
    <w:p w:rsidR="00E022B8" w:rsidRDefault="00A60EEB">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医生要对患者进行定期随访，及时了解患者病情变化和用药</w:t>
      </w:r>
      <w:r>
        <w:rPr>
          <w:rFonts w:ascii="方正仿宋_GBK" w:eastAsia="方正仿宋_GBK" w:hint="eastAsia"/>
          <w:sz w:val="32"/>
          <w:szCs w:val="32"/>
        </w:rPr>
        <w:lastRenderedPageBreak/>
        <w:t>情况，根据病情变化况及时调整。在长处方执行过程中患者病情变化不适合实行长处方等情况，医生有权暂停或取消长处方，保障医疗安</w:t>
      </w:r>
      <w:r>
        <w:rPr>
          <w:rFonts w:ascii="方正仿宋_GBK" w:eastAsia="方正仿宋_GBK" w:hint="eastAsia"/>
          <w:sz w:val="32"/>
          <w:szCs w:val="32"/>
        </w:rPr>
        <w:t>全。</w:t>
      </w:r>
    </w:p>
    <w:p w:rsidR="00E022B8" w:rsidRDefault="00A60EEB">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六、实施要求</w:t>
      </w:r>
    </w:p>
    <w:p w:rsidR="00E022B8" w:rsidRDefault="00A60EEB">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（一）规范操作，稳步推进</w:t>
      </w:r>
    </w:p>
    <w:p w:rsidR="00E022B8" w:rsidRDefault="00A60EEB">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各医疗机构要加强对开具长处方医师的政策和业务培训，明确工作纪律，按照流程认真做好慢性病长处方患者的审核把关，严格按照安徽省医疗保障局规定的《安徽省基本医疗保险慢性病门诊用药目录》（第一批）开具药品，同时要做好服务数据统计，填写《长处方服务患者统计表》（附件</w:t>
      </w:r>
      <w:r>
        <w:rPr>
          <w:rFonts w:ascii="Times New Roman" w:eastAsia="方正仿宋_GBK" w:hAnsi="Times New Roman" w:hint="eastAsia"/>
          <w:sz w:val="32"/>
          <w:szCs w:val="32"/>
        </w:rPr>
        <w:t>4</w:t>
      </w:r>
      <w:r>
        <w:rPr>
          <w:rFonts w:ascii="方正仿宋_GBK" w:eastAsia="方正仿宋_GBK" w:hint="eastAsia"/>
          <w:sz w:val="32"/>
          <w:szCs w:val="32"/>
        </w:rPr>
        <w:t>），及时反馈慢性病长处方试点过程中的问题，稳步推进慢性病长处方试点工作。</w:t>
      </w:r>
    </w:p>
    <w:p w:rsidR="00E022B8" w:rsidRDefault="00A60EEB">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（二）加强监管，全面评估</w:t>
      </w:r>
    </w:p>
    <w:p w:rsidR="00E022B8" w:rsidRDefault="00A60EEB">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卫健、医保部门要按照职责加强对慢性病长处方试点工作的监督检查，及时发现和解决长处方试点工作中存在的问题，共同</w:t>
      </w:r>
      <w:r>
        <w:rPr>
          <w:rFonts w:ascii="方正仿宋_GBK" w:eastAsia="方正仿宋_GBK" w:hint="eastAsia"/>
          <w:sz w:val="32"/>
          <w:szCs w:val="32"/>
        </w:rPr>
        <w:t>推进长处方工作顺利实施。要全面开展慢性病长处方试点工作评估，认真总结经验，不断完善相关政策，把慢性病长处方这件惠民、便民实事做好，切实解决老百姓的痛点、难点问题。</w:t>
      </w:r>
    </w:p>
    <w:p w:rsidR="00E022B8" w:rsidRDefault="00E022B8">
      <w:pPr>
        <w:spacing w:line="590" w:lineRule="exact"/>
        <w:ind w:firstLineChars="200" w:firstLine="640"/>
        <w:rPr>
          <w:rFonts w:ascii="方正仿宋_GBK" w:eastAsia="方正仿宋_GBK"/>
          <w:sz w:val="32"/>
          <w:szCs w:val="32"/>
        </w:rPr>
      </w:pPr>
    </w:p>
    <w:p w:rsidR="00E022B8" w:rsidRDefault="00A60EEB">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附件：</w:t>
      </w:r>
    </w:p>
    <w:p w:rsidR="00E022B8" w:rsidRDefault="00A60EEB">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申请材料清单</w:t>
      </w:r>
    </w:p>
    <w:p w:rsidR="00E022B8" w:rsidRDefault="00A60EEB">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基本医疗保险慢性病门诊用药目录</w:t>
      </w:r>
    </w:p>
    <w:p w:rsidR="00E022B8" w:rsidRDefault="00A60EEB">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sz w:val="32"/>
          <w:szCs w:val="32"/>
        </w:rPr>
        <w:t>申请长处方知情同意书</w:t>
      </w:r>
    </w:p>
    <w:p w:rsidR="00E022B8" w:rsidRDefault="00A60EEB">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lastRenderedPageBreak/>
        <w:t>4</w:t>
      </w:r>
      <w:r>
        <w:rPr>
          <w:rFonts w:ascii="Times New Roman" w:eastAsia="方正仿宋_GBK" w:hAnsi="Times New Roman" w:hint="eastAsia"/>
          <w:sz w:val="32"/>
          <w:szCs w:val="32"/>
        </w:rPr>
        <w:t>．</w:t>
      </w:r>
      <w:r>
        <w:rPr>
          <w:rFonts w:ascii="方正仿宋_GBK" w:eastAsia="方正仿宋_GBK" w:hint="eastAsia"/>
          <w:sz w:val="32"/>
          <w:szCs w:val="32"/>
        </w:rPr>
        <w:t>长处方服务患者统计表</w:t>
      </w:r>
    </w:p>
    <w:p w:rsidR="00E022B8" w:rsidRDefault="00E022B8">
      <w:pPr>
        <w:spacing w:line="590" w:lineRule="exact"/>
        <w:rPr>
          <w:rFonts w:ascii="方正仿宋_GBK" w:eastAsia="方正仿宋_GBK"/>
          <w:sz w:val="32"/>
          <w:szCs w:val="32"/>
        </w:rPr>
      </w:pPr>
    </w:p>
    <w:sectPr w:rsidR="00E022B8">
      <w:headerReference w:type="default" r:id="rId8"/>
      <w:footerReference w:type="default" r:id="rId9"/>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EEB" w:rsidRDefault="00A60EEB">
      <w:r>
        <w:separator/>
      </w:r>
    </w:p>
  </w:endnote>
  <w:endnote w:type="continuationSeparator" w:id="0">
    <w:p w:rsidR="00A60EEB" w:rsidRDefault="00A60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altName w:val="Arial Unicode MS"/>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2B8" w:rsidRDefault="00A60EEB">
    <w:pPr>
      <w:pStyle w:val="a8"/>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022B8" w:rsidRDefault="00A60EEB">
                          <w:pPr>
                            <w:pStyle w:val="a7"/>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983619">
                            <w:rPr>
                              <w:rFonts w:ascii="宋体" w:hAnsi="宋体" w:cs="宋体"/>
                              <w:noProof/>
                              <w:sz w:val="28"/>
                              <w:szCs w:val="28"/>
                            </w:rPr>
                            <w:t>- 4 -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E022B8" w:rsidRDefault="00A60EEB">
                    <w:pPr>
                      <w:pStyle w:val="a7"/>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983619">
                      <w:rPr>
                        <w:rFonts w:ascii="宋体" w:hAnsi="宋体" w:cs="宋体"/>
                        <w:noProof/>
                        <w:sz w:val="28"/>
                        <w:szCs w:val="28"/>
                      </w:rPr>
                      <w:t>- 4 -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rsidR="00E022B8" w:rsidRDefault="00A60EEB">
    <w:pPr>
      <w:pStyle w:val="a8"/>
      <w:wordWrap w:val="0"/>
      <w:ind w:leftChars="2280" w:left="4788" w:firstLineChars="2000" w:firstLine="6400"/>
      <w:jc w:val="right"/>
      <w:rPr>
        <w:rFonts w:ascii="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r>
      <w:rPr>
        <w:rFonts w:ascii="宋体" w:hAnsi="宋体" w:cs="宋体" w:hint="eastAsia"/>
        <w:color w:val="005192"/>
        <w:sz w:val="32"/>
        <w:szCs w:val="32"/>
      </w:rPr>
      <w:t>池州市卫生健康委发布</w:t>
    </w:r>
  </w:p>
  <w:p w:rsidR="00E022B8" w:rsidRDefault="00E022B8">
    <w:pPr>
      <w:pStyle w:val="a8"/>
      <w:wordWrap w:val="0"/>
      <w:ind w:leftChars="2280" w:left="4788" w:firstLineChars="2000" w:firstLine="5622"/>
      <w:jc w:val="right"/>
      <w:rPr>
        <w:rFonts w:ascii="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EEB" w:rsidRDefault="00A60EEB">
      <w:r>
        <w:separator/>
      </w:r>
    </w:p>
  </w:footnote>
  <w:footnote w:type="continuationSeparator" w:id="0">
    <w:p w:rsidR="00A60EEB" w:rsidRDefault="00A60E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2B8" w:rsidRDefault="00A60EEB">
    <w:pPr>
      <w:pStyle w:val="a8"/>
      <w:textAlignment w:val="center"/>
      <w:rPr>
        <w:rFonts w:ascii="宋体" w:hAnsi="宋体" w:cs="宋体"/>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E022B8" w:rsidRDefault="00A60EEB">
    <w:pPr>
      <w:pStyle w:val="a8"/>
      <w:textAlignment w:val="center"/>
      <w:rPr>
        <w:rFonts w:ascii="宋体" w:hAnsi="宋体" w:cs="宋体"/>
        <w:color w:val="005192"/>
        <w:sz w:val="32"/>
        <w:szCs w:val="32"/>
      </w:rPr>
    </w:pPr>
    <w:r>
      <w:rPr>
        <w:rFonts w:ascii="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ascii="宋体" w:hAnsi="宋体" w:cs="宋体" w:hint="eastAsia"/>
        <w:color w:val="005192"/>
        <w:sz w:val="32"/>
      </w:rPr>
      <w:t>池州市卫生健康委行政规范性文件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1NTg0ZDE5NzcyOTBmNWNkOGY3MGFlMjcyNThjNTUifQ=="/>
  </w:docVars>
  <w:rsids>
    <w:rsidRoot w:val="00172A27"/>
    <w:rsid w:val="00102B1E"/>
    <w:rsid w:val="00147C9E"/>
    <w:rsid w:val="00172A27"/>
    <w:rsid w:val="0018533A"/>
    <w:rsid w:val="002A0A1F"/>
    <w:rsid w:val="004E7E21"/>
    <w:rsid w:val="005E4B77"/>
    <w:rsid w:val="00646911"/>
    <w:rsid w:val="00680452"/>
    <w:rsid w:val="006D3439"/>
    <w:rsid w:val="00733E26"/>
    <w:rsid w:val="00813EF7"/>
    <w:rsid w:val="00880012"/>
    <w:rsid w:val="0091214B"/>
    <w:rsid w:val="00932321"/>
    <w:rsid w:val="00983619"/>
    <w:rsid w:val="009B0B01"/>
    <w:rsid w:val="00A60EEB"/>
    <w:rsid w:val="00B732E9"/>
    <w:rsid w:val="00C46279"/>
    <w:rsid w:val="00C5383B"/>
    <w:rsid w:val="00CB4CBE"/>
    <w:rsid w:val="00CC6854"/>
    <w:rsid w:val="00D93C6F"/>
    <w:rsid w:val="00E022B8"/>
    <w:rsid w:val="00E917A9"/>
    <w:rsid w:val="00F4182F"/>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48C76BF"/>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AF68C5"/>
    <w:rsid w:val="5CFA0384"/>
    <w:rsid w:val="5DC34279"/>
    <w:rsid w:val="5DC51367"/>
    <w:rsid w:val="5DE057CC"/>
    <w:rsid w:val="5F3A715E"/>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292F17"/>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0611B8"/>
    <w:rsid w:val="7E692AD8"/>
    <w:rsid w:val="7E955D07"/>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pPr>
      <w:spacing w:after="120"/>
      <w:ind w:leftChars="200" w:left="420"/>
    </w:pPr>
  </w:style>
  <w:style w:type="paragraph" w:styleId="a6">
    <w:name w:val="Balloon Text"/>
    <w:basedOn w:val="a"/>
    <w:link w:val="Char0"/>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a">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bCs/>
    </w:rPr>
  </w:style>
  <w:style w:type="character" w:styleId="ac">
    <w:name w:val="FollowedHyperlink"/>
    <w:basedOn w:val="a0"/>
    <w:qFormat/>
    <w:rPr>
      <w:color w:val="3D3D3D"/>
      <w:u w:val="none"/>
    </w:rPr>
  </w:style>
  <w:style w:type="character" w:styleId="ad">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e">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0">
    <w:name w:val="批注框文本 Char"/>
    <w:basedOn w:val="a0"/>
    <w:link w:val="a6"/>
    <w:rPr>
      <w:rFonts w:ascii="Calibri" w:hAnsi="Calibri"/>
      <w:kern w:val="2"/>
      <w:sz w:val="18"/>
      <w:szCs w:val="18"/>
    </w:rPr>
  </w:style>
  <w:style w:type="character" w:customStyle="1" w:styleId="Char">
    <w:name w:val="正文文本缩进 Char"/>
    <w:basedOn w:val="a0"/>
    <w:link w:val="a5"/>
    <w:rPr>
      <w:rFonts w:ascii="Calibri" w:hAnsi="Calibri"/>
      <w:kern w:val="2"/>
      <w:sz w:val="21"/>
      <w:szCs w:val="24"/>
    </w:rPr>
  </w:style>
  <w:style w:type="character" w:customStyle="1" w:styleId="2Char">
    <w:name w:val="正文首行缩进 2 Char"/>
    <w:basedOn w:val="Char"/>
    <w:link w:val="21"/>
    <w:rPr>
      <w:rFonts w:asciiTheme="minorHAnsi" w:eastAsiaTheme="minorEastAsia" w:hAnsiTheme="minorHAnsi" w:cstheme="minorBidi"/>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pPr>
      <w:spacing w:after="120"/>
      <w:ind w:leftChars="200" w:left="420"/>
    </w:pPr>
  </w:style>
  <w:style w:type="paragraph" w:styleId="a6">
    <w:name w:val="Balloon Text"/>
    <w:basedOn w:val="a"/>
    <w:link w:val="Char0"/>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a">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bCs/>
    </w:rPr>
  </w:style>
  <w:style w:type="character" w:styleId="ac">
    <w:name w:val="FollowedHyperlink"/>
    <w:basedOn w:val="a0"/>
    <w:qFormat/>
    <w:rPr>
      <w:color w:val="3D3D3D"/>
      <w:u w:val="none"/>
    </w:rPr>
  </w:style>
  <w:style w:type="character" w:styleId="ad">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e">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0">
    <w:name w:val="批注框文本 Char"/>
    <w:basedOn w:val="a0"/>
    <w:link w:val="a6"/>
    <w:rPr>
      <w:rFonts w:ascii="Calibri" w:hAnsi="Calibri"/>
      <w:kern w:val="2"/>
      <w:sz w:val="18"/>
      <w:szCs w:val="18"/>
    </w:rPr>
  </w:style>
  <w:style w:type="character" w:customStyle="1" w:styleId="Char">
    <w:name w:val="正文文本缩进 Char"/>
    <w:basedOn w:val="a0"/>
    <w:link w:val="a5"/>
    <w:rPr>
      <w:rFonts w:ascii="Calibri" w:hAnsi="Calibri"/>
      <w:kern w:val="2"/>
      <w:sz w:val="21"/>
      <w:szCs w:val="24"/>
    </w:rPr>
  </w:style>
  <w:style w:type="character" w:customStyle="1" w:styleId="2Char">
    <w:name w:val="正文首行缩进 2 Char"/>
    <w:basedOn w:val="Char"/>
    <w:link w:val="21"/>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Pages>
  <Words>210</Words>
  <Characters>1201</Characters>
  <Application>Microsoft Office Word</Application>
  <DocSecurity>0</DocSecurity>
  <Lines>10</Lines>
  <Paragraphs>2</Paragraphs>
  <ScaleCrop>false</ScaleCrop>
  <Company>china</Company>
  <LinksUpToDate>false</LinksUpToDate>
  <CharactersWithSpaces>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章杰亮</cp:lastModifiedBy>
  <cp:revision>9</cp:revision>
  <cp:lastPrinted>2022-11-15T07:28:00Z</cp:lastPrinted>
  <dcterms:created xsi:type="dcterms:W3CDTF">2022-11-15T07:22:00Z</dcterms:created>
  <dcterms:modified xsi:type="dcterms:W3CDTF">2024-10-31T08:20:00Z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19E433E3898E442880BD29399FA66404</vt:lpwstr>
  </property>
</Properties>
</file>