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D6CF2" w14:textId="77777777" w:rsidR="00BE0305" w:rsidRDefault="00BE0305" w:rsidP="00592491">
      <w:pPr>
        <w:spacing w:line="590" w:lineRule="exact"/>
        <w:jc w:val="center"/>
        <w:rPr>
          <w:rFonts w:ascii="方正仿宋_GBK" w:eastAsia="方正仿宋_GBK"/>
          <w:sz w:val="32"/>
          <w:szCs w:val="32"/>
        </w:rPr>
      </w:pPr>
    </w:p>
    <w:p w14:paraId="02693EB5" w14:textId="77777777" w:rsidR="00BE0305" w:rsidRDefault="00BE0305" w:rsidP="00592491">
      <w:pPr>
        <w:spacing w:line="590" w:lineRule="exact"/>
        <w:jc w:val="center"/>
        <w:rPr>
          <w:rFonts w:ascii="方正仿宋_GBK" w:eastAsia="方正仿宋_GBK"/>
          <w:sz w:val="32"/>
          <w:szCs w:val="32"/>
        </w:rPr>
      </w:pPr>
    </w:p>
    <w:p w14:paraId="1A976179" w14:textId="77777777" w:rsidR="00BE0305" w:rsidRDefault="00CE0E16" w:rsidP="00592491">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关于印发《池州市职业健康专家库管理办法</w:t>
      </w:r>
    </w:p>
    <w:p w14:paraId="3C832FE2" w14:textId="77777777" w:rsidR="00BE0305" w:rsidRDefault="00CE0E16" w:rsidP="00592491">
      <w:pPr>
        <w:spacing w:line="590" w:lineRule="exact"/>
        <w:jc w:val="center"/>
        <w:rPr>
          <w:rFonts w:ascii="方正仿宋_GBK" w:eastAsia="方正仿宋_GBK"/>
          <w:sz w:val="32"/>
          <w:szCs w:val="32"/>
        </w:rPr>
      </w:pPr>
      <w:r>
        <w:rPr>
          <w:rFonts w:ascii="方正小标宋_GBK" w:eastAsia="方正小标宋_GBK" w:hint="eastAsia"/>
          <w:sz w:val="44"/>
          <w:szCs w:val="44"/>
        </w:rPr>
        <w:t>（试行）》的通知</w:t>
      </w:r>
    </w:p>
    <w:p w14:paraId="0FD0C22D" w14:textId="77777777" w:rsidR="00BE0305" w:rsidRDefault="00CE0E16" w:rsidP="00592491">
      <w:pPr>
        <w:pStyle w:val="2"/>
        <w:ind w:firstLineChars="0" w:firstLine="0"/>
        <w:jc w:val="center"/>
        <w:rPr>
          <w:rFonts w:ascii="方正仿宋_GBK"/>
          <w:b w:val="0"/>
          <w:bCs w:val="0"/>
          <w:kern w:val="2"/>
        </w:rPr>
      </w:pPr>
      <w:r>
        <w:rPr>
          <w:rFonts w:ascii="方正仿宋_GBK" w:hint="eastAsia"/>
          <w:b w:val="0"/>
          <w:bCs w:val="0"/>
          <w:kern w:val="2"/>
        </w:rPr>
        <w:t>池卫健〔</w:t>
      </w:r>
      <w:r>
        <w:rPr>
          <w:rFonts w:ascii="Times New Roman" w:hAnsi="Times New Roman"/>
          <w:b w:val="0"/>
          <w:bCs w:val="0"/>
          <w:kern w:val="2"/>
        </w:rPr>
        <w:t>2023</w:t>
      </w:r>
      <w:r>
        <w:rPr>
          <w:rFonts w:ascii="方正仿宋_GBK" w:hint="eastAsia"/>
          <w:b w:val="0"/>
          <w:bCs w:val="0"/>
          <w:kern w:val="2"/>
        </w:rPr>
        <w:t>〕</w:t>
      </w:r>
      <w:r>
        <w:rPr>
          <w:rFonts w:ascii="Times New Roman" w:hAnsi="Times New Roman"/>
          <w:b w:val="0"/>
          <w:bCs w:val="0"/>
          <w:kern w:val="2"/>
        </w:rPr>
        <w:t>90</w:t>
      </w:r>
      <w:r>
        <w:rPr>
          <w:rFonts w:ascii="方正仿宋_GBK" w:hint="eastAsia"/>
          <w:b w:val="0"/>
          <w:bCs w:val="0"/>
          <w:kern w:val="2"/>
        </w:rPr>
        <w:t>号</w:t>
      </w:r>
    </w:p>
    <w:p w14:paraId="56B6005A" w14:textId="77777777" w:rsidR="00BE0305" w:rsidRDefault="00BE0305" w:rsidP="00592491">
      <w:pPr>
        <w:spacing w:line="590" w:lineRule="exact"/>
      </w:pPr>
    </w:p>
    <w:p w14:paraId="1F386BE4" w14:textId="77777777" w:rsidR="00BE0305" w:rsidRDefault="00CE0E16" w:rsidP="00592491">
      <w:pPr>
        <w:pStyle w:val="2"/>
        <w:ind w:firstLineChars="0" w:firstLine="0"/>
        <w:rPr>
          <w:rFonts w:ascii="方正仿宋_GBK"/>
          <w:b w:val="0"/>
        </w:rPr>
      </w:pPr>
      <w:r>
        <w:rPr>
          <w:rFonts w:ascii="方正仿宋_GBK" w:hint="eastAsia"/>
          <w:b w:val="0"/>
        </w:rPr>
        <w:t>各县区、江南新兴产业集中区、九华山风景区、经开区卫生健康委，市疾控中心，市卫生监督执法处，各有关单位：</w:t>
      </w:r>
    </w:p>
    <w:p w14:paraId="528FD295" w14:textId="77777777" w:rsidR="00BE0305" w:rsidRDefault="00CE0E16" w:rsidP="00592491">
      <w:pPr>
        <w:pStyle w:val="2"/>
        <w:ind w:firstLine="640"/>
        <w:rPr>
          <w:rFonts w:ascii="方正仿宋_GBK"/>
          <w:b w:val="0"/>
        </w:rPr>
      </w:pPr>
      <w:r>
        <w:rPr>
          <w:rFonts w:ascii="方正仿宋_GBK" w:hint="eastAsia"/>
          <w:b w:val="0"/>
        </w:rPr>
        <w:t>为规范池州市职业健康专家遴选、使用和管理，充分发挥专家的技术支撑作用，市卫生健康委制定了《池州市职业健康专家库管理办法（试行）》，现印发给你们，请认真贯彻落实。</w:t>
      </w:r>
    </w:p>
    <w:p w14:paraId="728E8647" w14:textId="77777777" w:rsidR="00BE0305" w:rsidRDefault="00BE0305" w:rsidP="00592491">
      <w:pPr>
        <w:pStyle w:val="2"/>
        <w:ind w:firstLine="640"/>
        <w:rPr>
          <w:rFonts w:ascii="方正仿宋_GBK"/>
          <w:b w:val="0"/>
        </w:rPr>
      </w:pPr>
    </w:p>
    <w:p w14:paraId="60C23E10" w14:textId="77777777" w:rsidR="00BE0305" w:rsidRDefault="00BE0305" w:rsidP="00592491">
      <w:pPr>
        <w:pStyle w:val="2"/>
        <w:ind w:firstLine="640"/>
        <w:rPr>
          <w:rFonts w:ascii="方正仿宋_GBK"/>
          <w:b w:val="0"/>
        </w:rPr>
      </w:pPr>
    </w:p>
    <w:p w14:paraId="16D3D7C9" w14:textId="77777777" w:rsidR="00BE0305" w:rsidRDefault="00BE0305" w:rsidP="00592491">
      <w:pPr>
        <w:pStyle w:val="2"/>
        <w:ind w:firstLineChars="0" w:firstLine="0"/>
        <w:rPr>
          <w:rFonts w:ascii="方正仿宋_GBK"/>
          <w:b w:val="0"/>
        </w:rPr>
      </w:pPr>
    </w:p>
    <w:p w14:paraId="580A0A0B" w14:textId="77777777" w:rsidR="00BE0305" w:rsidRDefault="00CE0E16" w:rsidP="00592491">
      <w:pPr>
        <w:pStyle w:val="2"/>
        <w:ind w:leftChars="2200" w:left="4620" w:firstLineChars="0" w:firstLine="0"/>
        <w:jc w:val="center"/>
        <w:rPr>
          <w:rFonts w:ascii="方正仿宋_GBK"/>
          <w:b w:val="0"/>
        </w:rPr>
      </w:pPr>
      <w:r>
        <w:rPr>
          <w:rFonts w:ascii="方正仿宋_GBK" w:hint="eastAsia"/>
          <w:b w:val="0"/>
        </w:rPr>
        <w:t>池州市卫生健康委员会</w:t>
      </w:r>
    </w:p>
    <w:p w14:paraId="1430218A" w14:textId="315FC2F7" w:rsidR="00BE0305" w:rsidRDefault="00CE0E16" w:rsidP="00592491">
      <w:pPr>
        <w:pStyle w:val="2"/>
        <w:ind w:leftChars="2200" w:left="4620" w:firstLineChars="0" w:firstLine="0"/>
        <w:jc w:val="center"/>
        <w:rPr>
          <w:rFonts w:ascii="方正仿宋_GBK"/>
          <w:b w:val="0"/>
        </w:rPr>
      </w:pPr>
      <w:r>
        <w:rPr>
          <w:rFonts w:ascii="Times New Roman" w:hAnsi="Times New Roman"/>
          <w:b w:val="0"/>
        </w:rPr>
        <w:t>2023</w:t>
      </w:r>
      <w:r>
        <w:rPr>
          <w:rFonts w:ascii="方正仿宋_GBK" w:hint="eastAsia"/>
          <w:b w:val="0"/>
        </w:rPr>
        <w:t>年</w:t>
      </w:r>
      <w:r>
        <w:rPr>
          <w:rFonts w:ascii="Times New Roman" w:hAnsi="Times New Roman"/>
          <w:b w:val="0"/>
        </w:rPr>
        <w:t>9</w:t>
      </w:r>
      <w:r>
        <w:rPr>
          <w:rFonts w:ascii="方正仿宋_GBK" w:hint="eastAsia"/>
          <w:b w:val="0"/>
        </w:rPr>
        <w:t>月</w:t>
      </w:r>
      <w:r>
        <w:rPr>
          <w:rFonts w:ascii="Times New Roman" w:hAnsi="Times New Roman"/>
          <w:b w:val="0"/>
        </w:rPr>
        <w:t>5</w:t>
      </w:r>
      <w:r w:rsidR="00152623">
        <w:rPr>
          <w:rFonts w:ascii="Times New Roman" w:hAnsi="Times New Roman" w:hint="eastAsia"/>
          <w:b w:val="0"/>
        </w:rPr>
        <w:t>日</w:t>
      </w:r>
    </w:p>
    <w:p w14:paraId="158360EF" w14:textId="77777777" w:rsidR="005D21D8" w:rsidRDefault="005D21D8">
      <w:pPr>
        <w:widowControl/>
        <w:suppressAutoHyphens w:val="0"/>
        <w:jc w:val="left"/>
        <w:rPr>
          <w:rFonts w:ascii="方正仿宋_GBK" w:eastAsia="方正仿宋_GBK"/>
          <w:sz w:val="32"/>
          <w:szCs w:val="32"/>
        </w:rPr>
      </w:pPr>
      <w:r>
        <w:rPr>
          <w:rFonts w:ascii="方正仿宋_GBK" w:eastAsia="方正仿宋_GBK"/>
          <w:sz w:val="32"/>
          <w:szCs w:val="32"/>
        </w:rPr>
        <w:br w:type="page"/>
      </w:r>
    </w:p>
    <w:p w14:paraId="6C2A7455" w14:textId="77777777" w:rsidR="00771F2E" w:rsidRPr="00771F2E" w:rsidRDefault="00771F2E" w:rsidP="00592491">
      <w:pPr>
        <w:spacing w:line="590" w:lineRule="exact"/>
        <w:jc w:val="center"/>
        <w:rPr>
          <w:rFonts w:ascii="方正仿宋_GBK" w:eastAsia="方正仿宋_GBK"/>
          <w:sz w:val="32"/>
          <w:szCs w:val="32"/>
        </w:rPr>
      </w:pPr>
    </w:p>
    <w:p w14:paraId="33BDD3F8" w14:textId="77777777" w:rsidR="00BE0305" w:rsidRDefault="00CE0E16" w:rsidP="00592491">
      <w:pPr>
        <w:pStyle w:val="2"/>
        <w:ind w:firstLineChars="0" w:firstLine="0"/>
        <w:jc w:val="center"/>
        <w:rPr>
          <w:rFonts w:ascii="方正小标宋_GBK" w:eastAsia="方正小标宋_GBK"/>
          <w:b w:val="0"/>
          <w:sz w:val="44"/>
          <w:szCs w:val="44"/>
        </w:rPr>
      </w:pPr>
      <w:r>
        <w:rPr>
          <w:rFonts w:ascii="方正小标宋_GBK" w:eastAsia="方正小标宋_GBK" w:hint="eastAsia"/>
          <w:b w:val="0"/>
          <w:sz w:val="44"/>
          <w:szCs w:val="44"/>
        </w:rPr>
        <w:t>池州市职业健康专家库管理办法（试行）</w:t>
      </w:r>
    </w:p>
    <w:p w14:paraId="1479AAF0" w14:textId="77777777" w:rsidR="00BE0305" w:rsidRDefault="00BE0305" w:rsidP="00592491">
      <w:pPr>
        <w:pStyle w:val="2"/>
        <w:ind w:firstLineChars="0" w:firstLine="0"/>
        <w:jc w:val="center"/>
        <w:rPr>
          <w:rFonts w:ascii="方正仿宋_GBK"/>
          <w:b w:val="0"/>
        </w:rPr>
      </w:pPr>
    </w:p>
    <w:p w14:paraId="1A9F6480" w14:textId="77777777" w:rsidR="00BE0305" w:rsidRDefault="00CE0E16" w:rsidP="00592491">
      <w:pPr>
        <w:pStyle w:val="2"/>
        <w:ind w:firstLineChars="0" w:firstLine="0"/>
        <w:jc w:val="center"/>
        <w:rPr>
          <w:rFonts w:ascii="方正黑体_GBK" w:eastAsia="方正黑体_GBK"/>
          <w:b w:val="0"/>
        </w:rPr>
      </w:pPr>
      <w:r>
        <w:rPr>
          <w:rFonts w:ascii="方正黑体_GBK" w:eastAsia="方正黑体_GBK" w:hint="eastAsia"/>
          <w:b w:val="0"/>
        </w:rPr>
        <w:t>第一章  总则</w:t>
      </w:r>
    </w:p>
    <w:p w14:paraId="6FDF3586" w14:textId="77777777" w:rsidR="00BE0305" w:rsidRDefault="00CE0E16" w:rsidP="00592491">
      <w:pPr>
        <w:pStyle w:val="2"/>
        <w:ind w:firstLine="640"/>
        <w:rPr>
          <w:rFonts w:ascii="方正仿宋_GBK"/>
          <w:b w:val="0"/>
        </w:rPr>
      </w:pPr>
      <w:r>
        <w:rPr>
          <w:rFonts w:ascii="方正楷体_GBK" w:eastAsia="方正楷体_GBK" w:hint="eastAsia"/>
          <w:b w:val="0"/>
        </w:rPr>
        <w:t>第一条</w:t>
      </w:r>
      <w:r>
        <w:rPr>
          <w:rFonts w:ascii="方正仿宋_GBK" w:hint="eastAsia"/>
          <w:b w:val="0"/>
        </w:rPr>
        <w:t xml:space="preserve">  为加强我市职业健康技术支撑体系建设，规范职业健康专家管理，依据《中华人民共和国职业病防治法》、《国家职业病防治规划（</w:t>
      </w:r>
      <w:r w:rsidRPr="00973977">
        <w:rPr>
          <w:rFonts w:ascii="Times New Roman" w:hAnsi="Times New Roman"/>
          <w:b w:val="0"/>
          <w:bCs w:val="0"/>
          <w:kern w:val="2"/>
        </w:rPr>
        <w:t>2021</w:t>
      </w:r>
      <w:r w:rsidRPr="00973977">
        <w:rPr>
          <w:rFonts w:ascii="Times New Roman" w:hAnsi="Times New Roman" w:hint="eastAsia"/>
          <w:b w:val="0"/>
          <w:bCs w:val="0"/>
          <w:kern w:val="2"/>
        </w:rPr>
        <w:t>-</w:t>
      </w:r>
      <w:r w:rsidRPr="00973977">
        <w:rPr>
          <w:rFonts w:ascii="Times New Roman" w:hAnsi="Times New Roman"/>
          <w:b w:val="0"/>
          <w:bCs w:val="0"/>
          <w:kern w:val="2"/>
        </w:rPr>
        <w:t>2025</w:t>
      </w:r>
      <w:r>
        <w:rPr>
          <w:rFonts w:ascii="方正仿宋_GBK" w:hint="eastAsia"/>
          <w:b w:val="0"/>
        </w:rPr>
        <w:t>年）》、《安徽省职业病防治“十四五”规划》等法律法规，制定本办法。</w:t>
      </w:r>
    </w:p>
    <w:p w14:paraId="61154A44" w14:textId="77777777" w:rsidR="00BE0305" w:rsidRDefault="00CE0E16" w:rsidP="00592491">
      <w:pPr>
        <w:pStyle w:val="2"/>
        <w:ind w:firstLine="640"/>
        <w:rPr>
          <w:rFonts w:ascii="方正仿宋_GBK"/>
          <w:b w:val="0"/>
        </w:rPr>
      </w:pPr>
      <w:r>
        <w:rPr>
          <w:rFonts w:ascii="方正楷体_GBK" w:eastAsia="方正楷体_GBK" w:hint="eastAsia"/>
          <w:b w:val="0"/>
        </w:rPr>
        <w:t>第二条</w:t>
      </w:r>
      <w:r>
        <w:rPr>
          <w:rFonts w:ascii="方正仿宋_GBK" w:hint="eastAsia"/>
          <w:b w:val="0"/>
        </w:rPr>
        <w:t xml:space="preserve">  本办法所称池州市职业健康专家库（以下简称“专家库”），是指按本办法规定的条件、要求和程序聘任的职业健康专家（以下简称“专家”）组成的，为职业健康工作提供技术支持和咨询服务的专业人才队伍。</w:t>
      </w:r>
    </w:p>
    <w:p w14:paraId="08CF04D3" w14:textId="77777777" w:rsidR="00BE0305" w:rsidRDefault="00CE0E16" w:rsidP="00592491">
      <w:pPr>
        <w:pStyle w:val="2"/>
        <w:ind w:firstLine="640"/>
        <w:rPr>
          <w:rFonts w:ascii="方正仿宋_GBK"/>
          <w:b w:val="0"/>
        </w:rPr>
      </w:pPr>
      <w:r>
        <w:rPr>
          <w:rFonts w:ascii="方正楷体_GBK" w:eastAsia="方正楷体_GBK" w:hint="eastAsia"/>
          <w:b w:val="0"/>
        </w:rPr>
        <w:t>第三条</w:t>
      </w:r>
      <w:r>
        <w:rPr>
          <w:rFonts w:ascii="方正仿宋_GBK" w:hint="eastAsia"/>
          <w:b w:val="0"/>
        </w:rPr>
        <w:t xml:space="preserve">  本办法适用于池州市职业健康专家库的建立、管理和使用。法律法规另有规定的，从其规定。</w:t>
      </w:r>
    </w:p>
    <w:p w14:paraId="08F8B845" w14:textId="77777777" w:rsidR="00BE0305" w:rsidRDefault="00CE0E16" w:rsidP="00592491">
      <w:pPr>
        <w:pStyle w:val="2"/>
        <w:ind w:firstLineChars="0" w:firstLine="0"/>
        <w:jc w:val="center"/>
        <w:rPr>
          <w:rFonts w:ascii="方正黑体_GBK" w:eastAsia="方正黑体_GBK"/>
          <w:b w:val="0"/>
        </w:rPr>
      </w:pPr>
      <w:r>
        <w:rPr>
          <w:rFonts w:ascii="方正黑体_GBK" w:eastAsia="方正黑体_GBK" w:hint="eastAsia"/>
          <w:b w:val="0"/>
        </w:rPr>
        <w:t>第二章  组织管理</w:t>
      </w:r>
    </w:p>
    <w:p w14:paraId="48C1E996" w14:textId="77777777" w:rsidR="00BE0305" w:rsidRDefault="00CE0E16" w:rsidP="00592491">
      <w:pPr>
        <w:pStyle w:val="2"/>
        <w:ind w:firstLine="640"/>
        <w:rPr>
          <w:rFonts w:ascii="方正仿宋_GBK"/>
          <w:b w:val="0"/>
        </w:rPr>
      </w:pPr>
      <w:r>
        <w:rPr>
          <w:rFonts w:ascii="方正楷体_GBK" w:eastAsia="方正楷体_GBK" w:hint="eastAsia"/>
          <w:b w:val="0"/>
        </w:rPr>
        <w:t>第四条</w:t>
      </w:r>
      <w:r>
        <w:rPr>
          <w:rFonts w:ascii="方正仿宋_GBK" w:hint="eastAsia"/>
          <w:b w:val="0"/>
        </w:rPr>
        <w:t xml:space="preserve">  市卫生健康委职业健康科负责专家库的日常管理工作。其主要工作职责：</w:t>
      </w:r>
    </w:p>
    <w:p w14:paraId="522AF403"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w:t>
      </w:r>
      <w:r>
        <w:rPr>
          <w:rFonts w:ascii="方正仿宋_GBK" w:hint="eastAsia"/>
          <w:b w:val="0"/>
        </w:rPr>
        <w:t>负责专家资格审核、建立专家库，以及专家库换届及人员调整等工作；</w:t>
      </w:r>
    </w:p>
    <w:p w14:paraId="54DFECBB"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w:t>
      </w:r>
      <w:r>
        <w:rPr>
          <w:rFonts w:ascii="方正仿宋_GBK" w:hint="eastAsia"/>
          <w:b w:val="0"/>
        </w:rPr>
        <w:t>根据卫生健康工作需要，抽取专家开展工作或参加有关活动；</w:t>
      </w:r>
    </w:p>
    <w:p w14:paraId="2D89B360"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w:t>
      </w:r>
      <w:r>
        <w:rPr>
          <w:rFonts w:ascii="方正仿宋_GBK" w:hint="eastAsia"/>
          <w:b w:val="0"/>
        </w:rPr>
        <w:t>组织专家库相关会议；</w:t>
      </w:r>
    </w:p>
    <w:p w14:paraId="16B343DE"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lastRenderedPageBreak/>
        <w:t>（四）</w:t>
      </w:r>
      <w:r>
        <w:rPr>
          <w:rFonts w:ascii="方正仿宋_GBK" w:hint="eastAsia"/>
          <w:b w:val="0"/>
        </w:rPr>
        <w:t>组织研究专家提出的重大问题和建议，并形成专题调研报告；</w:t>
      </w:r>
    </w:p>
    <w:p w14:paraId="763F54E4"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（五）</w:t>
      </w:r>
      <w:r>
        <w:rPr>
          <w:rFonts w:ascii="方正仿宋_GBK" w:hint="eastAsia"/>
          <w:b w:val="0"/>
        </w:rPr>
        <w:t>专家库其他有关工作。</w:t>
      </w:r>
    </w:p>
    <w:p w14:paraId="76A8A656" w14:textId="77777777" w:rsidR="00BE0305" w:rsidRDefault="00CE0E16" w:rsidP="00592491">
      <w:pPr>
        <w:pStyle w:val="2"/>
        <w:ind w:firstLine="640"/>
        <w:rPr>
          <w:rFonts w:ascii="方正仿宋_GBK"/>
          <w:b w:val="0"/>
        </w:rPr>
      </w:pPr>
      <w:r>
        <w:rPr>
          <w:rFonts w:ascii="方正楷体_GBK" w:eastAsia="方正楷体_GBK" w:hint="eastAsia"/>
          <w:b w:val="0"/>
        </w:rPr>
        <w:t>第五条</w:t>
      </w:r>
      <w:r>
        <w:rPr>
          <w:rFonts w:ascii="方正仿宋_GBK" w:hint="eastAsia"/>
          <w:b w:val="0"/>
        </w:rPr>
        <w:t xml:space="preserve">  入库专家分为综合管理与疾病预防控制类、职业卫生防护检测评价类、职业健康检查与职业病诊断类三个专业类别。</w:t>
      </w:r>
    </w:p>
    <w:p w14:paraId="3F0226A8" w14:textId="77777777" w:rsidR="00BE0305" w:rsidRDefault="00CE0E16" w:rsidP="00592491">
      <w:pPr>
        <w:pStyle w:val="2"/>
        <w:ind w:firstLineChars="0" w:firstLine="0"/>
        <w:jc w:val="center"/>
        <w:rPr>
          <w:rFonts w:ascii="方正黑体_GBK" w:eastAsia="方正黑体_GBK"/>
          <w:b w:val="0"/>
        </w:rPr>
      </w:pPr>
      <w:r>
        <w:rPr>
          <w:rFonts w:ascii="方正黑体_GBK" w:eastAsia="方正黑体_GBK" w:hint="eastAsia"/>
          <w:b w:val="0"/>
        </w:rPr>
        <w:t>第三章  专家聘用与管理</w:t>
      </w:r>
    </w:p>
    <w:p w14:paraId="5091C6C8" w14:textId="77777777" w:rsidR="00BE0305" w:rsidRDefault="00CE0E16" w:rsidP="00592491">
      <w:pPr>
        <w:pStyle w:val="2"/>
        <w:ind w:firstLine="640"/>
        <w:rPr>
          <w:rFonts w:ascii="方正仿宋_GBK"/>
          <w:b w:val="0"/>
        </w:rPr>
      </w:pPr>
      <w:r>
        <w:rPr>
          <w:rFonts w:ascii="方正楷体_GBK" w:eastAsia="方正楷体_GBK" w:hint="eastAsia"/>
          <w:b w:val="0"/>
        </w:rPr>
        <w:t>第六条</w:t>
      </w:r>
      <w:r>
        <w:rPr>
          <w:rFonts w:ascii="方正仿宋_GBK" w:hint="eastAsia"/>
          <w:b w:val="0"/>
        </w:rPr>
        <w:t xml:space="preserve">  专家聘任条件</w:t>
      </w:r>
    </w:p>
    <w:p w14:paraId="0383D900"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w:t>
      </w:r>
      <w:r>
        <w:rPr>
          <w:rFonts w:ascii="方正仿宋_GBK" w:hint="eastAsia"/>
          <w:b w:val="0"/>
        </w:rPr>
        <w:t>政治立场坚定，遵纪守法，热爱职业健康事业，具有良好的职业道德，坚持原则，作风正派，认真负责，公正廉洁；</w:t>
      </w:r>
    </w:p>
    <w:p w14:paraId="74288F84"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w:t>
      </w:r>
      <w:r>
        <w:rPr>
          <w:rFonts w:ascii="方正仿宋_GBK" w:hint="eastAsia"/>
          <w:b w:val="0"/>
        </w:rPr>
        <w:t>熟悉职业健康相关法律、法规、规章、政策和有关技术标准，具有较高的理论水平，愿意承担且能够胜任职业健康工作；</w:t>
      </w:r>
    </w:p>
    <w:p w14:paraId="5316B5D6"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w:t>
      </w:r>
      <w:r>
        <w:rPr>
          <w:rFonts w:ascii="方正仿宋_GBK" w:hint="eastAsia"/>
          <w:b w:val="0"/>
        </w:rPr>
        <w:t>聘任专家年龄一般不超过</w:t>
      </w:r>
      <w:r>
        <w:rPr>
          <w:rFonts w:ascii="Times New Roman" w:hAnsi="Times New Roman"/>
          <w:b w:val="0"/>
        </w:rPr>
        <w:t>60</w:t>
      </w:r>
      <w:r>
        <w:rPr>
          <w:rFonts w:ascii="方正仿宋_GBK" w:hint="eastAsia"/>
          <w:b w:val="0"/>
        </w:rPr>
        <w:t>周岁，身体健康，能够正常履行专家职责；</w:t>
      </w:r>
    </w:p>
    <w:p w14:paraId="294AA863"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（四）</w:t>
      </w:r>
      <w:r>
        <w:rPr>
          <w:rFonts w:ascii="方正仿宋_GBK" w:hint="eastAsia"/>
          <w:b w:val="0"/>
        </w:rPr>
        <w:t>取得职业健康相关专业中级及以上专业技术职称或相应的级别序列，具有较高的专业知识水平和较强的处理职业健康问题的实际工作能力，管理经验或实践经验丰富，其中具有中级技术职称或相应级别的，需具有职业健康领域</w:t>
      </w:r>
      <w:r>
        <w:rPr>
          <w:rFonts w:ascii="Times New Roman" w:hAnsi="Times New Roman"/>
          <w:b w:val="0"/>
        </w:rPr>
        <w:t>5</w:t>
      </w:r>
      <w:r>
        <w:rPr>
          <w:rFonts w:ascii="方正仿宋_GBK" w:hint="eastAsia"/>
          <w:b w:val="0"/>
        </w:rPr>
        <w:t>年以上的工作经验。如在行业内有较大贡献、实践经验丰富或具有较高的专业技术水平和事件处理能力，具有连续</w:t>
      </w:r>
      <w:r>
        <w:rPr>
          <w:rFonts w:ascii="Times New Roman" w:hAnsi="Times New Roman"/>
          <w:b w:val="0"/>
        </w:rPr>
        <w:t>10</w:t>
      </w:r>
      <w:r>
        <w:rPr>
          <w:rFonts w:ascii="方正仿宋_GBK" w:hint="eastAsia"/>
          <w:b w:val="0"/>
        </w:rPr>
        <w:t>年及以上相关工作经验，可适当放宽职称要求；</w:t>
      </w:r>
    </w:p>
    <w:p w14:paraId="302AA90B"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lastRenderedPageBreak/>
        <w:t>（五）</w:t>
      </w:r>
      <w:r>
        <w:rPr>
          <w:rFonts w:ascii="方正仿宋_GBK" w:hint="eastAsia"/>
          <w:b w:val="0"/>
        </w:rPr>
        <w:t>公务员和参公事业单位工作人员不得推荐。</w:t>
      </w:r>
    </w:p>
    <w:p w14:paraId="6FA3E4FB" w14:textId="77777777" w:rsidR="00BE0305" w:rsidRDefault="00CE0E16" w:rsidP="00592491">
      <w:pPr>
        <w:pStyle w:val="2"/>
        <w:ind w:firstLine="640"/>
        <w:rPr>
          <w:rFonts w:ascii="方正仿宋_GBK"/>
          <w:b w:val="0"/>
        </w:rPr>
      </w:pPr>
      <w:r>
        <w:rPr>
          <w:rFonts w:ascii="方正楷体_GBK" w:eastAsia="方正楷体_GBK" w:hint="eastAsia"/>
          <w:b w:val="0"/>
        </w:rPr>
        <w:t>第七条</w:t>
      </w:r>
      <w:r>
        <w:rPr>
          <w:rFonts w:ascii="方正仿宋_GBK" w:hint="eastAsia"/>
          <w:b w:val="0"/>
        </w:rPr>
        <w:t xml:space="preserve">  专家聘任程序</w:t>
      </w:r>
    </w:p>
    <w:p w14:paraId="7D947727"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（一）推荐。</w:t>
      </w:r>
      <w:r>
        <w:rPr>
          <w:rFonts w:ascii="方正仿宋_GBK" w:hint="eastAsia"/>
          <w:b w:val="0"/>
        </w:rPr>
        <w:t>有关医疗卫生机构、职业卫生监督机构、高等院校、企事业单位（不含参公）、职业卫生技术服务机构等均可进行推荐。候选专家本人填写《池州市职业健康专家推荐表》，提供相关材料，由本人所在单位出具推荐意见并加盖公章，申请材料报单位所在地卫生健康委；市卫生健康委直属单位符合条件的专家人选，由本人提出申请，由所在单位同意推荐并盖章后，将申请材料报送市卫生健康委职业健康科；</w:t>
      </w:r>
    </w:p>
    <w:p w14:paraId="43AC0AAE"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（二）初审。</w:t>
      </w:r>
      <w:r>
        <w:rPr>
          <w:rFonts w:ascii="方正仿宋_GBK" w:hint="eastAsia"/>
          <w:b w:val="0"/>
        </w:rPr>
        <w:t>各地卫生健康委认真组织初审，符合条件的盖章后统一报送市卫生健康委；市卫生健康委直属单位单位专家人选由市卫生健康委职业健康科负责初审；</w:t>
      </w:r>
    </w:p>
    <w:p w14:paraId="3A228443"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（三）评定。</w:t>
      </w:r>
      <w:r>
        <w:rPr>
          <w:rFonts w:ascii="方正仿宋_GBK" w:hint="eastAsia"/>
          <w:b w:val="0"/>
        </w:rPr>
        <w:t>市卫生健康委组织对报送的申请材料进行资格审查和综合评定，确定专家人选；</w:t>
      </w:r>
    </w:p>
    <w:p w14:paraId="5938CA04"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（四）公示。</w:t>
      </w:r>
      <w:r>
        <w:rPr>
          <w:rFonts w:ascii="方正仿宋_GBK" w:hint="eastAsia"/>
          <w:b w:val="0"/>
        </w:rPr>
        <w:t>市卫生健康委将评定通过的专家人选名单进行网上公示；</w:t>
      </w:r>
    </w:p>
    <w:p w14:paraId="72AAE6D3"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（五）公布。</w:t>
      </w:r>
      <w:r>
        <w:rPr>
          <w:rFonts w:ascii="方正仿宋_GBK" w:hint="eastAsia"/>
          <w:b w:val="0"/>
        </w:rPr>
        <w:t>公示后无异议的，入选专家签订《池州市职业健康专家承诺书》。市卫生健康委发文公布入选专家名单，颁发专家聘书。</w:t>
      </w:r>
    </w:p>
    <w:p w14:paraId="216611A8" w14:textId="77777777" w:rsidR="00BE0305" w:rsidRDefault="00CE0E16" w:rsidP="00592491">
      <w:pPr>
        <w:pStyle w:val="2"/>
        <w:ind w:firstLine="640"/>
        <w:rPr>
          <w:rFonts w:ascii="方正仿宋_GBK"/>
          <w:b w:val="0"/>
        </w:rPr>
      </w:pPr>
      <w:r>
        <w:rPr>
          <w:rFonts w:ascii="方正楷体_GBK" w:eastAsia="方正楷体_GBK" w:hint="eastAsia"/>
          <w:b w:val="0"/>
        </w:rPr>
        <w:t>第八条</w:t>
      </w:r>
      <w:r>
        <w:rPr>
          <w:rFonts w:ascii="方正仿宋_GBK" w:hint="eastAsia"/>
          <w:b w:val="0"/>
        </w:rPr>
        <w:t xml:space="preserve">  专家采用聘任制，每届任期</w:t>
      </w:r>
      <w:r>
        <w:rPr>
          <w:rFonts w:ascii="Times New Roman" w:hAnsi="Times New Roman"/>
          <w:b w:val="0"/>
        </w:rPr>
        <w:t>5</w:t>
      </w:r>
      <w:r>
        <w:rPr>
          <w:rFonts w:ascii="方正仿宋_GBK" w:hint="eastAsia"/>
          <w:b w:val="0"/>
        </w:rPr>
        <w:t>年，任期届满后按本办法程序重新遴选。</w:t>
      </w:r>
    </w:p>
    <w:p w14:paraId="63C02E2D" w14:textId="77777777" w:rsidR="00BE0305" w:rsidRDefault="00CE0E16" w:rsidP="00592491">
      <w:pPr>
        <w:pStyle w:val="2"/>
        <w:ind w:firstLine="640"/>
        <w:rPr>
          <w:rFonts w:ascii="方正仿宋_GBK"/>
          <w:b w:val="0"/>
        </w:rPr>
      </w:pPr>
      <w:r>
        <w:rPr>
          <w:rFonts w:ascii="方正仿宋_GBK" w:hint="eastAsia"/>
          <w:b w:val="0"/>
        </w:rPr>
        <w:t>对专家库实行动态管理，根据工作需要，按照本制度规定的</w:t>
      </w:r>
      <w:r>
        <w:rPr>
          <w:rFonts w:ascii="方正仿宋_GBK" w:hint="eastAsia"/>
          <w:b w:val="0"/>
        </w:rPr>
        <w:lastRenderedPageBreak/>
        <w:t>条件和程序，适时调整。每届专家聘任期间内增补或调整的专家，任期按照同届专家的有效时间计算。</w:t>
      </w:r>
    </w:p>
    <w:p w14:paraId="5EB84D83" w14:textId="77777777" w:rsidR="00BE0305" w:rsidRDefault="00CE0E16" w:rsidP="00592491">
      <w:pPr>
        <w:pStyle w:val="2"/>
        <w:ind w:firstLine="640"/>
        <w:rPr>
          <w:rFonts w:ascii="方正仿宋_GBK"/>
          <w:b w:val="0"/>
        </w:rPr>
      </w:pPr>
      <w:r>
        <w:rPr>
          <w:rFonts w:ascii="方正仿宋_GBK" w:hint="eastAsia"/>
          <w:b w:val="0"/>
        </w:rPr>
        <w:t>专家库成立、换届、人员调整时，市卫生健康委将专家库成员名单或调整情况以文件的方式对外公开发布。</w:t>
      </w:r>
    </w:p>
    <w:p w14:paraId="5F827A46" w14:textId="77777777" w:rsidR="00BE0305" w:rsidRDefault="00CE0E16" w:rsidP="00592491">
      <w:pPr>
        <w:pStyle w:val="2"/>
        <w:ind w:firstLine="640"/>
        <w:rPr>
          <w:rFonts w:ascii="方正仿宋_GBK"/>
          <w:b w:val="0"/>
        </w:rPr>
      </w:pPr>
      <w:r>
        <w:rPr>
          <w:rFonts w:ascii="方正楷体_GBK" w:eastAsia="方正楷体_GBK" w:hint="eastAsia"/>
          <w:b w:val="0"/>
        </w:rPr>
        <w:t>第九条</w:t>
      </w:r>
      <w:r>
        <w:rPr>
          <w:rFonts w:ascii="方正仿宋_GBK" w:hint="eastAsia"/>
          <w:b w:val="0"/>
        </w:rPr>
        <w:t xml:space="preserve">  专家在各自的专业范围内，主要承担以下职责：</w:t>
      </w:r>
    </w:p>
    <w:p w14:paraId="2B99A78C"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w:t>
      </w:r>
      <w:r>
        <w:rPr>
          <w:rFonts w:ascii="方正仿宋_GBK" w:hint="eastAsia"/>
          <w:b w:val="0"/>
        </w:rPr>
        <w:t>参与池州市职业病防治领域发展规划、政策措施、专题项目的咨询、重大问题调研和论证等工作，撰写调研报告或论文，提出改善与促进职业健康工作的建议；</w:t>
      </w:r>
    </w:p>
    <w:p w14:paraId="40BD70B7"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w:t>
      </w:r>
      <w:r>
        <w:rPr>
          <w:rFonts w:ascii="方正仿宋_GBK" w:hint="eastAsia"/>
          <w:b w:val="0"/>
        </w:rPr>
        <w:t>参与职业健康领域专项监督检查、督导调研、事件调查处理等活动；</w:t>
      </w:r>
    </w:p>
    <w:p w14:paraId="3E99E191"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w:t>
      </w:r>
      <w:r>
        <w:rPr>
          <w:rFonts w:ascii="方正仿宋_GBK" w:hint="eastAsia"/>
          <w:b w:val="0"/>
        </w:rPr>
        <w:t>参与市卫生健康委组织的职业病防护设施“三同时”监督检查和抽查核查；</w:t>
      </w:r>
    </w:p>
    <w:p w14:paraId="306F3D49"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（四）</w:t>
      </w:r>
      <w:r>
        <w:rPr>
          <w:rFonts w:ascii="方正仿宋_GBK" w:hint="eastAsia"/>
          <w:b w:val="0"/>
        </w:rPr>
        <w:t>参与对职业卫生技术服务机构、职业健康检查机构、职业健康培训机构等第三方机构的质控和督导等工作；</w:t>
      </w:r>
    </w:p>
    <w:p w14:paraId="368EE98B"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（五）</w:t>
      </w:r>
      <w:r>
        <w:rPr>
          <w:rFonts w:ascii="方正仿宋_GBK" w:hint="eastAsia"/>
          <w:b w:val="0"/>
        </w:rPr>
        <w:t>参与职业健康宣传教育、培训和科普等工作；</w:t>
      </w:r>
    </w:p>
    <w:p w14:paraId="23A2530A"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（六）</w:t>
      </w:r>
      <w:r>
        <w:rPr>
          <w:rFonts w:ascii="方正仿宋_GBK" w:hint="eastAsia"/>
          <w:b w:val="0"/>
        </w:rPr>
        <w:t>完成市卫生健康委交办的其他工作任务。</w:t>
      </w:r>
    </w:p>
    <w:p w14:paraId="25585C6F" w14:textId="77777777" w:rsidR="00BE0305" w:rsidRDefault="00CE0E16" w:rsidP="00592491">
      <w:pPr>
        <w:pStyle w:val="2"/>
        <w:ind w:firstLine="640"/>
        <w:rPr>
          <w:rFonts w:ascii="方正仿宋_GBK"/>
          <w:b w:val="0"/>
        </w:rPr>
      </w:pPr>
      <w:r>
        <w:rPr>
          <w:rFonts w:ascii="方正楷体_GBK" w:eastAsia="方正楷体_GBK" w:hint="eastAsia"/>
          <w:b w:val="0"/>
        </w:rPr>
        <w:t>第十条</w:t>
      </w:r>
      <w:r>
        <w:rPr>
          <w:rFonts w:ascii="方正仿宋_GBK" w:hint="eastAsia"/>
          <w:b w:val="0"/>
        </w:rPr>
        <w:t xml:space="preserve">  专家应严格遵守以下工作守则：</w:t>
      </w:r>
    </w:p>
    <w:p w14:paraId="49DED1D6"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w:t>
      </w:r>
      <w:r>
        <w:rPr>
          <w:rFonts w:ascii="方正仿宋_GBK" w:hint="eastAsia"/>
          <w:b w:val="0"/>
        </w:rPr>
        <w:t>在市卫生健康委的组织领导下，积极参加市卫生健康委指（委）派的公务和相关活动，提出专业意见，并承担相应的法律责任；</w:t>
      </w:r>
    </w:p>
    <w:p w14:paraId="0424CB79"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w:t>
      </w:r>
      <w:r>
        <w:rPr>
          <w:rFonts w:ascii="方正仿宋_GBK" w:hint="eastAsia"/>
          <w:b w:val="0"/>
        </w:rPr>
        <w:t>遵守国家有关法律、法规和相关工作纪律，按照有关标准、规范，坚持实事求是、客观公正的完成工作任务，并根据</w:t>
      </w:r>
      <w:r>
        <w:rPr>
          <w:rFonts w:ascii="方正仿宋_GBK" w:hint="eastAsia"/>
          <w:b w:val="0"/>
        </w:rPr>
        <w:lastRenderedPageBreak/>
        <w:t>相关规定和要求提交书面报告；</w:t>
      </w:r>
    </w:p>
    <w:p w14:paraId="129E9470"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w:t>
      </w:r>
      <w:r>
        <w:rPr>
          <w:rFonts w:ascii="方正仿宋_GBK" w:hint="eastAsia"/>
          <w:b w:val="0"/>
        </w:rPr>
        <w:t>遵守国家保密制度，保守国家秘密和相关单位的商业秘密和技术秘密；</w:t>
      </w:r>
    </w:p>
    <w:p w14:paraId="68B137FE"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（四）</w:t>
      </w:r>
      <w:r>
        <w:rPr>
          <w:rFonts w:ascii="方正仿宋_GBK" w:hint="eastAsia"/>
          <w:b w:val="0"/>
        </w:rPr>
        <w:t>不得以市职业健康专家库专家名义参加非市卫生健康委指（委）派的各种活动，否则自行承担相应的后果与法律责任；</w:t>
      </w:r>
    </w:p>
    <w:p w14:paraId="71BE0B06"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（五）</w:t>
      </w:r>
      <w:r>
        <w:rPr>
          <w:rFonts w:ascii="方正仿宋_GBK" w:hint="eastAsia"/>
          <w:b w:val="0"/>
        </w:rPr>
        <w:t>与工作对象存在各种经济利益或有失公正等关系时，应主动申明并回避；</w:t>
      </w:r>
    </w:p>
    <w:p w14:paraId="22B9D9C5"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（六）</w:t>
      </w:r>
      <w:r>
        <w:rPr>
          <w:rFonts w:ascii="方正仿宋_GBK" w:hint="eastAsia"/>
          <w:b w:val="0"/>
        </w:rPr>
        <w:t>在开展技术审查等工作中，应履行一次性告知义务，提出职业卫生专业指导意见与整改要求，发现技术报告、文件等存在弄虚作假等违法违规行为，应当及时向主管部门反映或者举报；</w:t>
      </w:r>
    </w:p>
    <w:p w14:paraId="4EE42651"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（七）</w:t>
      </w:r>
      <w:r>
        <w:rPr>
          <w:rFonts w:ascii="方正仿宋_GBK" w:hint="eastAsia"/>
          <w:b w:val="0"/>
        </w:rPr>
        <w:t>自觉接受市卫生健康委的监督、管理和考核。</w:t>
      </w:r>
    </w:p>
    <w:p w14:paraId="219EE3C5" w14:textId="77777777" w:rsidR="00BE0305" w:rsidRDefault="00CE0E16" w:rsidP="00592491">
      <w:pPr>
        <w:pStyle w:val="2"/>
        <w:ind w:firstLine="640"/>
        <w:rPr>
          <w:rFonts w:ascii="方正仿宋_GBK"/>
          <w:b w:val="0"/>
        </w:rPr>
      </w:pPr>
      <w:r>
        <w:rPr>
          <w:rFonts w:ascii="方正楷体_GBK" w:eastAsia="方正楷体_GBK" w:hint="eastAsia"/>
          <w:b w:val="0"/>
        </w:rPr>
        <w:t>第十一条</w:t>
      </w:r>
      <w:r>
        <w:rPr>
          <w:rFonts w:ascii="方正仿宋_GBK" w:hint="eastAsia"/>
          <w:b w:val="0"/>
        </w:rPr>
        <w:t xml:space="preserve">  专家有下列情形之一的，由市卫生健康委予以解聘，并书面函告本人及其推荐单位，同时向社会公布。</w:t>
      </w:r>
    </w:p>
    <w:p w14:paraId="6794B715"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w:t>
      </w:r>
      <w:r>
        <w:rPr>
          <w:rFonts w:ascii="方正仿宋_GBK" w:hint="eastAsia"/>
          <w:b w:val="0"/>
        </w:rPr>
        <w:t>推荐单位或本人提出不再担任专家的；</w:t>
      </w:r>
    </w:p>
    <w:p w14:paraId="4F409B83"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w:t>
      </w:r>
      <w:r>
        <w:rPr>
          <w:rFonts w:ascii="方正仿宋_GBK" w:hint="eastAsia"/>
          <w:b w:val="0"/>
        </w:rPr>
        <w:t>任期内年龄达到</w:t>
      </w:r>
      <w:r>
        <w:rPr>
          <w:rFonts w:ascii="Times New Roman" w:hAnsi="Times New Roman"/>
          <w:b w:val="0"/>
        </w:rPr>
        <w:t>60</w:t>
      </w:r>
      <w:r>
        <w:rPr>
          <w:rFonts w:ascii="方正仿宋_GBK" w:hint="eastAsia"/>
          <w:b w:val="0"/>
        </w:rPr>
        <w:t>周岁的；</w:t>
      </w:r>
    </w:p>
    <w:p w14:paraId="7C9AC63B"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w:t>
      </w:r>
      <w:r>
        <w:rPr>
          <w:rFonts w:ascii="方正仿宋_GBK" w:hint="eastAsia"/>
          <w:b w:val="0"/>
        </w:rPr>
        <w:t>专家因身体健康、工作变动等原因不能再担任专家的；</w:t>
      </w:r>
    </w:p>
    <w:p w14:paraId="58B3B6E0"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（四）</w:t>
      </w:r>
      <w:r>
        <w:rPr>
          <w:rFonts w:ascii="方正仿宋_GBK" w:hint="eastAsia"/>
          <w:b w:val="0"/>
        </w:rPr>
        <w:t>其他原因不再适宜从事专家工作的。</w:t>
      </w:r>
    </w:p>
    <w:p w14:paraId="017B8985" w14:textId="77777777" w:rsidR="00BE0305" w:rsidRDefault="00CE0E16" w:rsidP="00592491">
      <w:pPr>
        <w:pStyle w:val="2"/>
        <w:ind w:firstLine="640"/>
        <w:rPr>
          <w:rFonts w:ascii="方正仿宋_GBK"/>
          <w:b w:val="0"/>
        </w:rPr>
      </w:pPr>
      <w:r>
        <w:rPr>
          <w:rFonts w:ascii="方正仿宋_GBK" w:hint="eastAsia"/>
          <w:b w:val="0"/>
        </w:rPr>
        <w:t xml:space="preserve">被解聘的专家，其专家聘书由推荐单位或本人交回市卫生健康委。 </w:t>
      </w:r>
    </w:p>
    <w:p w14:paraId="7B575422" w14:textId="77777777" w:rsidR="00BE0305" w:rsidRDefault="00CE0E16" w:rsidP="00592491">
      <w:pPr>
        <w:pStyle w:val="2"/>
        <w:ind w:firstLine="640"/>
        <w:rPr>
          <w:rFonts w:ascii="方正仿宋_GBK"/>
          <w:b w:val="0"/>
        </w:rPr>
      </w:pPr>
      <w:r>
        <w:rPr>
          <w:rFonts w:ascii="方正楷体_GBK" w:eastAsia="方正楷体_GBK" w:hint="eastAsia"/>
          <w:b w:val="0"/>
        </w:rPr>
        <w:t>第十二条</w:t>
      </w:r>
      <w:r>
        <w:rPr>
          <w:rFonts w:ascii="方正仿宋_GBK" w:hint="eastAsia"/>
          <w:b w:val="0"/>
        </w:rPr>
        <w:t xml:space="preserve">  专家有下列情形之一的，由市卫生健康委从专家库中除名，并书面函告本人及其推荐单位，同时向社会公布。违</w:t>
      </w:r>
      <w:r>
        <w:rPr>
          <w:rFonts w:ascii="方正仿宋_GBK" w:hint="eastAsia"/>
          <w:b w:val="0"/>
        </w:rPr>
        <w:lastRenderedPageBreak/>
        <w:t>反相关法律法规的，依法追究相应责任。</w:t>
      </w:r>
    </w:p>
    <w:p w14:paraId="60438B9F"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（一）</w:t>
      </w:r>
      <w:r>
        <w:rPr>
          <w:rFonts w:ascii="方正仿宋_GBK" w:hint="eastAsia"/>
          <w:b w:val="0"/>
        </w:rPr>
        <w:t>无正当理由，</w:t>
      </w:r>
      <w:r>
        <w:rPr>
          <w:rFonts w:ascii="Times New Roman" w:hAnsi="Times New Roman"/>
          <w:b w:val="0"/>
        </w:rPr>
        <w:t>1</w:t>
      </w:r>
      <w:r>
        <w:rPr>
          <w:rFonts w:ascii="方正仿宋_GBK" w:hint="eastAsia"/>
          <w:b w:val="0"/>
        </w:rPr>
        <w:t>年内三次及以上无故未完成指（委）派任务或不参加正常活动的；</w:t>
      </w:r>
    </w:p>
    <w:p w14:paraId="1A502E1A"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（二）</w:t>
      </w:r>
      <w:r>
        <w:rPr>
          <w:rFonts w:ascii="方正仿宋_GBK" w:hint="eastAsia"/>
          <w:b w:val="0"/>
        </w:rPr>
        <w:t>未经市卫生健康委同意或指（委）派，擅自以市职业健康专家名义从事营利或违法活动，造成不良影响的；</w:t>
      </w:r>
    </w:p>
    <w:p w14:paraId="11055F09"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（三）</w:t>
      </w:r>
      <w:r>
        <w:rPr>
          <w:rFonts w:ascii="方正仿宋_GBK" w:hint="eastAsia"/>
          <w:b w:val="0"/>
        </w:rPr>
        <w:t>泄露国家秘密或有关单位的商业秘密和技术秘密的；</w:t>
      </w:r>
    </w:p>
    <w:p w14:paraId="161B899B"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（四）</w:t>
      </w:r>
      <w:r>
        <w:rPr>
          <w:rFonts w:ascii="方正仿宋_GBK" w:hint="eastAsia"/>
          <w:b w:val="0"/>
        </w:rPr>
        <w:t>不遵守本规范规定或有其他违法违规行为的;</w:t>
      </w:r>
    </w:p>
    <w:p w14:paraId="397AAEAA"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（五）</w:t>
      </w:r>
      <w:r>
        <w:rPr>
          <w:rFonts w:ascii="方正仿宋_GBK" w:hint="eastAsia"/>
          <w:b w:val="0"/>
        </w:rPr>
        <w:t>因信用不良被相关部门纳入诚信“黑名单”管理的;</w:t>
      </w:r>
    </w:p>
    <w:p w14:paraId="328B81CE" w14:textId="77777777" w:rsidR="00BE0305" w:rsidRDefault="00CE0E16" w:rsidP="00592491">
      <w:pPr>
        <w:pStyle w:val="2"/>
        <w:ind w:firstLine="640"/>
        <w:rPr>
          <w:rFonts w:ascii="方正仿宋_GBK"/>
          <w:b w:val="0"/>
        </w:rPr>
      </w:pPr>
      <w:r>
        <w:rPr>
          <w:rFonts w:ascii="方正楷体_GBK" w:eastAsia="方正楷体_GBK" w:hAnsi="方正楷体_GBK" w:cs="方正楷体_GBK" w:hint="eastAsia"/>
          <w:b w:val="0"/>
        </w:rPr>
        <w:t>（六）</w:t>
      </w:r>
      <w:r>
        <w:rPr>
          <w:rFonts w:ascii="方正仿宋_GBK" w:hint="eastAsia"/>
          <w:b w:val="0"/>
        </w:rPr>
        <w:t>因违法犯罪受到行政处罚或刑事处罚的。</w:t>
      </w:r>
    </w:p>
    <w:p w14:paraId="2CFF91B5" w14:textId="77777777" w:rsidR="00BE0305" w:rsidRDefault="00CE0E16" w:rsidP="00592491">
      <w:pPr>
        <w:pStyle w:val="2"/>
        <w:ind w:firstLine="640"/>
        <w:rPr>
          <w:rFonts w:ascii="方正仿宋_GBK"/>
          <w:b w:val="0"/>
        </w:rPr>
      </w:pPr>
      <w:r>
        <w:rPr>
          <w:rFonts w:ascii="方正楷体_GBK" w:eastAsia="方正楷体_GBK" w:hint="eastAsia"/>
          <w:b w:val="0"/>
        </w:rPr>
        <w:t>第十三条</w:t>
      </w:r>
      <w:r>
        <w:rPr>
          <w:rFonts w:ascii="方正仿宋_GBK" w:hint="eastAsia"/>
          <w:b w:val="0"/>
        </w:rPr>
        <w:t xml:space="preserve">  专家在执行任务中违反职业道德和行业规范，为谋取私利弄虚作假，做出显失公正或虚假的意见和结论，造成不良影响或严重后果的，市卫生健康委向其所在单位纪检部门通报，并从专家库中除名，终身不再聘用。构成犯罪的，由司法机关依法追究其刑事责任。</w:t>
      </w:r>
    </w:p>
    <w:p w14:paraId="6385865F" w14:textId="77777777" w:rsidR="00BE0305" w:rsidRDefault="00CE0E16" w:rsidP="00592491">
      <w:pPr>
        <w:pStyle w:val="2"/>
        <w:ind w:firstLine="640"/>
        <w:rPr>
          <w:rFonts w:ascii="方正仿宋_GBK"/>
          <w:b w:val="0"/>
        </w:rPr>
      </w:pPr>
      <w:r>
        <w:rPr>
          <w:rFonts w:ascii="方正楷体_GBK" w:eastAsia="方正楷体_GBK" w:hint="eastAsia"/>
          <w:b w:val="0"/>
        </w:rPr>
        <w:t>第十四条</w:t>
      </w:r>
      <w:r>
        <w:rPr>
          <w:rFonts w:ascii="方正仿宋_GBK" w:hint="eastAsia"/>
          <w:b w:val="0"/>
        </w:rPr>
        <w:t xml:space="preserve">  专家库实行考核管理制度，专家应于每年</w:t>
      </w:r>
      <w:r>
        <w:rPr>
          <w:rFonts w:ascii="Times New Roman" w:hAnsi="Times New Roman"/>
          <w:b w:val="0"/>
        </w:rPr>
        <w:t>1</w:t>
      </w:r>
      <w:r>
        <w:rPr>
          <w:rFonts w:ascii="方正仿宋_GBK" w:hint="eastAsia"/>
          <w:b w:val="0"/>
        </w:rPr>
        <w:t>月</w:t>
      </w:r>
      <w:r>
        <w:rPr>
          <w:rFonts w:ascii="Times New Roman" w:hAnsi="Times New Roman"/>
          <w:b w:val="0"/>
        </w:rPr>
        <w:t>10</w:t>
      </w:r>
      <w:r>
        <w:rPr>
          <w:rFonts w:ascii="方正仿宋_GBK" w:hint="eastAsia"/>
          <w:b w:val="0"/>
        </w:rPr>
        <w:t>日前将上一年度本人履职情况报送市卫生健康委职业健康科,专家履职情况作为专家库动态管理的重要依据。</w:t>
      </w:r>
    </w:p>
    <w:p w14:paraId="1480DE81" w14:textId="77777777" w:rsidR="00BE0305" w:rsidRDefault="00CE0E16" w:rsidP="00592491">
      <w:pPr>
        <w:pStyle w:val="2"/>
        <w:ind w:firstLineChars="0" w:firstLine="0"/>
        <w:jc w:val="center"/>
        <w:rPr>
          <w:rFonts w:ascii="方正黑体_GBK" w:eastAsia="方正黑体_GBK"/>
          <w:b w:val="0"/>
        </w:rPr>
      </w:pPr>
      <w:r>
        <w:rPr>
          <w:rFonts w:ascii="方正黑体_GBK" w:eastAsia="方正黑体_GBK" w:hint="eastAsia"/>
          <w:b w:val="0"/>
        </w:rPr>
        <w:t>第四章  附则</w:t>
      </w:r>
    </w:p>
    <w:p w14:paraId="2EE4B53C" w14:textId="77777777" w:rsidR="00BE0305" w:rsidRDefault="00CE0E16" w:rsidP="00592491">
      <w:pPr>
        <w:pStyle w:val="2"/>
        <w:ind w:firstLine="640"/>
        <w:rPr>
          <w:rFonts w:ascii="方正仿宋_GBK"/>
          <w:b w:val="0"/>
        </w:rPr>
      </w:pPr>
      <w:r>
        <w:rPr>
          <w:rFonts w:ascii="方正楷体_GBK" w:eastAsia="方正楷体_GBK" w:hint="eastAsia"/>
          <w:b w:val="0"/>
        </w:rPr>
        <w:t>第十五条</w:t>
      </w:r>
      <w:r>
        <w:rPr>
          <w:rFonts w:ascii="方正仿宋_GBK" w:hint="eastAsia"/>
          <w:b w:val="0"/>
        </w:rPr>
        <w:t xml:space="preserve">  本办法由市卫生健康委负责解释。</w:t>
      </w:r>
    </w:p>
    <w:p w14:paraId="17098562" w14:textId="77777777" w:rsidR="00BE0305" w:rsidRDefault="00CE0E16" w:rsidP="00592491">
      <w:pPr>
        <w:pStyle w:val="2"/>
        <w:ind w:firstLine="640"/>
        <w:rPr>
          <w:rFonts w:ascii="方正仿宋_GBK"/>
          <w:b w:val="0"/>
        </w:rPr>
      </w:pPr>
      <w:r>
        <w:rPr>
          <w:rFonts w:ascii="方正楷体_GBK" w:eastAsia="方正楷体_GBK" w:hint="eastAsia"/>
          <w:b w:val="0"/>
        </w:rPr>
        <w:t>第十六条</w:t>
      </w:r>
      <w:r>
        <w:rPr>
          <w:rFonts w:ascii="方正仿宋_GBK" w:hint="eastAsia"/>
          <w:b w:val="0"/>
        </w:rPr>
        <w:t xml:space="preserve">  本办法自发布之日起执行，试行期一年。</w:t>
      </w:r>
    </w:p>
    <w:sectPr w:rsidR="00BE0305">
      <w:headerReference w:type="default" r:id="rId7"/>
      <w:footerReference w:type="default" r:id="rId8"/>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B8C12" w14:textId="77777777" w:rsidR="00BE2BC4" w:rsidRDefault="00BE2BC4">
      <w:r>
        <w:separator/>
      </w:r>
    </w:p>
  </w:endnote>
  <w:endnote w:type="continuationSeparator" w:id="0">
    <w:p w14:paraId="657DF986" w14:textId="77777777" w:rsidR="00BE2BC4" w:rsidRDefault="00BE2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仿宋_GBK">
    <w:altName w:val="微软雅黑"/>
    <w:charset w:val="86"/>
    <w:family w:val="script"/>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D8F8" w14:textId="77777777" w:rsidR="00BE0305" w:rsidRDefault="00CE0E16" w:rsidP="00CE0E16">
    <w:pPr>
      <w:pStyle w:val="ac"/>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148882CE" wp14:editId="540ED022">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39B381" w14:textId="77777777" w:rsidR="00BE0305" w:rsidRDefault="00CE0E16">
                          <w:pPr>
                            <w:pStyle w:val="ab"/>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5D21D8">
                            <w:rPr>
                              <w:rFonts w:ascii="宋体" w:hAnsi="宋体" w:cs="宋体"/>
                              <w:noProof/>
                              <w:sz w:val="28"/>
                              <w:szCs w:val="28"/>
                            </w:rPr>
                            <w:t>- 7 -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8882C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839B381" w14:textId="77777777" w:rsidR="00BE0305" w:rsidRDefault="00CE0E16">
                    <w:pPr>
                      <w:pStyle w:val="ab"/>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5D21D8">
                      <w:rPr>
                        <w:rFonts w:ascii="宋体" w:hAnsi="宋体" w:cs="宋体"/>
                        <w:noProof/>
                        <w:sz w:val="28"/>
                        <w:szCs w:val="28"/>
                      </w:rPr>
                      <w:t>- 7 -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14:paraId="74BB8A17" w14:textId="77777777" w:rsidR="00BE0305" w:rsidRDefault="00CE0E16" w:rsidP="000C6605">
    <w:pPr>
      <w:pStyle w:val="ac"/>
      <w:wordWrap w:val="0"/>
      <w:ind w:leftChars="2280" w:left="4788" w:firstLineChars="2000" w:firstLine="6400"/>
      <w:jc w:val="right"/>
      <w:rPr>
        <w:rFonts w:ascii="宋体" w:hAnsi="宋体" w:cs="宋体" w:hint="eastAsia"/>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57538423" wp14:editId="3A01201C">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7C348C" id="直接连接符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" strokecolor="#005192" strokeweight="1.75pt">
              <v:stroke joinstyle="miter"/>
            </v:line>
          </w:pict>
        </mc:Fallback>
      </mc:AlternateContent>
    </w:r>
    <w:r>
      <w:rPr>
        <w:rFonts w:eastAsia="仿宋" w:hint="eastAsia"/>
        <w:color w:val="FAFAFA"/>
        <w:sz w:val="32"/>
        <w:szCs w:val="48"/>
      </w:rPr>
      <w:t>X</w:t>
    </w:r>
    <w:r>
      <w:rPr>
        <w:rFonts w:ascii="宋体" w:hAnsi="宋体" w:cs="宋体" w:hint="eastAsia"/>
        <w:color w:val="005192"/>
        <w:sz w:val="28"/>
        <w:szCs w:val="28"/>
      </w:rPr>
      <w:t>池州市卫生健康委发布</w:t>
    </w:r>
  </w:p>
  <w:p w14:paraId="59AD990D" w14:textId="77777777" w:rsidR="00BE0305" w:rsidRDefault="00BE0305" w:rsidP="000C6605">
    <w:pPr>
      <w:pStyle w:val="ac"/>
      <w:wordWrap w:val="0"/>
      <w:ind w:leftChars="2280" w:left="4788" w:firstLineChars="2000" w:firstLine="5622"/>
      <w:jc w:val="right"/>
      <w:rPr>
        <w:rFonts w:ascii="宋体" w:hAnsi="宋体" w:cs="宋体" w:hint="eastAsia"/>
        <w:b/>
        <w:bCs/>
        <w:color w:val="005192"/>
        <w:sz w:val="28"/>
        <w:szCs w:val="4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92443" w14:textId="77777777" w:rsidR="00BE2BC4" w:rsidRDefault="00BE2BC4">
      <w:r>
        <w:separator/>
      </w:r>
    </w:p>
  </w:footnote>
  <w:footnote w:type="continuationSeparator" w:id="0">
    <w:p w14:paraId="12B0426E" w14:textId="77777777" w:rsidR="00BE2BC4" w:rsidRDefault="00BE2B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869AF" w14:textId="77777777" w:rsidR="00BE0305" w:rsidRDefault="00CE0E16">
    <w:pPr>
      <w:pStyle w:val="ac"/>
      <w:textAlignment w:val="center"/>
      <w:rPr>
        <w:rFonts w:ascii="宋体" w:hAnsi="宋体" w:cs="宋体" w:hint="eastAsia"/>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0CA7109A" wp14:editId="0034AA88">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945C20"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" strokecolor="#005192" strokeweight="1.75pt">
              <v:stroke joinstyle="miter"/>
            </v:line>
          </w:pict>
        </mc:Fallback>
      </mc:AlternateContent>
    </w:r>
  </w:p>
  <w:p w14:paraId="20BB2E3A" w14:textId="77777777" w:rsidR="00BE0305" w:rsidRDefault="00CE0E16">
    <w:pPr>
      <w:pStyle w:val="ac"/>
      <w:textAlignment w:val="center"/>
      <w:rPr>
        <w:rFonts w:ascii="宋体" w:hAnsi="宋体" w:cs="宋体" w:hint="eastAsia"/>
        <w:color w:val="005192"/>
        <w:sz w:val="32"/>
        <w:szCs w:val="32"/>
      </w:rPr>
    </w:pPr>
    <w:r>
      <w:rPr>
        <w:rFonts w:ascii="宋体" w:hAnsi="宋体" w:cs="宋体" w:hint="eastAsia"/>
        <w:b/>
        <w:bCs/>
        <w:noProof/>
        <w:color w:val="005192"/>
        <w:sz w:val="32"/>
      </w:rPr>
      <w:drawing>
        <wp:inline distT="0" distB="0" distL="114300" distR="114300" wp14:anchorId="7F7EDAED" wp14:editId="40A1A6CB">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WYwYTVjNDA0ZjIwODhjODliZDgxMTJiMWIyNjBlYzgifQ=="/>
  </w:docVars>
  <w:rsids>
    <w:rsidRoot w:val="00172A27"/>
    <w:rsid w:val="00030EA6"/>
    <w:rsid w:val="00057A2F"/>
    <w:rsid w:val="000C6605"/>
    <w:rsid w:val="00102B1E"/>
    <w:rsid w:val="0010531C"/>
    <w:rsid w:val="00147C9E"/>
    <w:rsid w:val="00152623"/>
    <w:rsid w:val="001604B4"/>
    <w:rsid w:val="00172A27"/>
    <w:rsid w:val="0027472D"/>
    <w:rsid w:val="002946AB"/>
    <w:rsid w:val="002A0A1F"/>
    <w:rsid w:val="002F6F89"/>
    <w:rsid w:val="0039433F"/>
    <w:rsid w:val="00433CB5"/>
    <w:rsid w:val="00485007"/>
    <w:rsid w:val="004D2CE5"/>
    <w:rsid w:val="00571D30"/>
    <w:rsid w:val="00592491"/>
    <w:rsid w:val="005A150C"/>
    <w:rsid w:val="005D21D8"/>
    <w:rsid w:val="00614DD9"/>
    <w:rsid w:val="00627AE0"/>
    <w:rsid w:val="00646911"/>
    <w:rsid w:val="00670C18"/>
    <w:rsid w:val="00680452"/>
    <w:rsid w:val="006C2148"/>
    <w:rsid w:val="006D3439"/>
    <w:rsid w:val="006F0652"/>
    <w:rsid w:val="007062B4"/>
    <w:rsid w:val="00733E26"/>
    <w:rsid w:val="00771F2E"/>
    <w:rsid w:val="007F228E"/>
    <w:rsid w:val="008030C3"/>
    <w:rsid w:val="00813EF7"/>
    <w:rsid w:val="00865A9C"/>
    <w:rsid w:val="00880012"/>
    <w:rsid w:val="00903EE0"/>
    <w:rsid w:val="0091214B"/>
    <w:rsid w:val="009243C3"/>
    <w:rsid w:val="00967B8F"/>
    <w:rsid w:val="00973977"/>
    <w:rsid w:val="00993591"/>
    <w:rsid w:val="009B0B01"/>
    <w:rsid w:val="00A446F4"/>
    <w:rsid w:val="00A62792"/>
    <w:rsid w:val="00A90AE4"/>
    <w:rsid w:val="00B17C4A"/>
    <w:rsid w:val="00B33768"/>
    <w:rsid w:val="00B732E9"/>
    <w:rsid w:val="00B83C58"/>
    <w:rsid w:val="00BB07D2"/>
    <w:rsid w:val="00BE0305"/>
    <w:rsid w:val="00BE2BC4"/>
    <w:rsid w:val="00C06B58"/>
    <w:rsid w:val="00C46279"/>
    <w:rsid w:val="00CB3420"/>
    <w:rsid w:val="00CB4CBE"/>
    <w:rsid w:val="00CE0E16"/>
    <w:rsid w:val="00D93C6F"/>
    <w:rsid w:val="00DB7379"/>
    <w:rsid w:val="00E83D6A"/>
    <w:rsid w:val="00E90C29"/>
    <w:rsid w:val="00ED5470"/>
    <w:rsid w:val="00F10191"/>
    <w:rsid w:val="00F140A9"/>
    <w:rsid w:val="00F825FA"/>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7406249"/>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E153FB"/>
  <w15:docId w15:val="{E891EFD0-8918-4CE1-A8C3-D50C73603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qFormat="1"/>
    <w:lsdException w:name="Subtitle" w:qFormat="1"/>
    <w:lsdException w:name="Dat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a6"/>
    <w:qFormat/>
    <w:pPr>
      <w:spacing w:after="120"/>
      <w:ind w:leftChars="200" w:left="420"/>
    </w:pPr>
  </w:style>
  <w:style w:type="paragraph" w:styleId="a7">
    <w:name w:val="Date"/>
    <w:basedOn w:val="a"/>
    <w:next w:val="a"/>
    <w:link w:val="a8"/>
    <w:qFormat/>
    <w:pPr>
      <w:ind w:leftChars="2500" w:left="100"/>
    </w:pPr>
  </w:style>
  <w:style w:type="paragraph" w:styleId="a9">
    <w:name w:val="Balloon Text"/>
    <w:basedOn w:val="a"/>
    <w:link w:val="aa"/>
    <w:qFormat/>
    <w:rPr>
      <w:sz w:val="18"/>
      <w:szCs w:val="18"/>
    </w:rPr>
  </w:style>
  <w:style w:type="paragraph" w:styleId="ab">
    <w:name w:val="footer"/>
    <w:basedOn w:val="a"/>
    <w:qFormat/>
    <w:pPr>
      <w:tabs>
        <w:tab w:val="center" w:pos="4153"/>
        <w:tab w:val="right" w:pos="8306"/>
      </w:tabs>
      <w:snapToGrid w:val="0"/>
      <w:jc w:val="left"/>
    </w:pPr>
    <w:rPr>
      <w:sz w:val="18"/>
    </w:rPr>
  </w:style>
  <w:style w:type="paragraph" w:styleId="ac">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d">
    <w:name w:val="Normal (Web)"/>
    <w:basedOn w:val="a"/>
    <w:qFormat/>
    <w:pPr>
      <w:spacing w:after="150"/>
      <w:jc w:val="left"/>
    </w:pPr>
    <w:rPr>
      <w:kern w:val="0"/>
      <w:sz w:val="24"/>
    </w:rPr>
  </w:style>
  <w:style w:type="paragraph" w:styleId="21">
    <w:name w:val="Body Text First Indent 2"/>
    <w:basedOn w:val="a5"/>
    <w:link w:val="22"/>
    <w:qFormat/>
    <w:pPr>
      <w:suppressAutoHyphens w:val="0"/>
      <w:ind w:firstLineChars="200" w:firstLine="420"/>
    </w:pPr>
    <w:rPr>
      <w:rFonts w:asciiTheme="minorHAnsi" w:eastAsiaTheme="minorEastAsia" w:hAnsiTheme="minorHAnsi" w:cstheme="minorBidi"/>
    </w:rPr>
  </w:style>
  <w:style w:type="table" w:styleId="ae">
    <w:name w:val="Table Grid"/>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qFormat/>
    <w:rPr>
      <w:b/>
      <w:bCs/>
    </w:rPr>
  </w:style>
  <w:style w:type="character" w:styleId="af0">
    <w:name w:val="FollowedHyperlink"/>
    <w:basedOn w:val="a0"/>
    <w:qFormat/>
    <w:rPr>
      <w:color w:val="3D3D3D"/>
      <w:u w:val="none"/>
    </w:rPr>
  </w:style>
  <w:style w:type="character" w:styleId="af1">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f2">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aa">
    <w:name w:val="批注框文本 字符"/>
    <w:basedOn w:val="a0"/>
    <w:link w:val="a9"/>
    <w:qFormat/>
    <w:rPr>
      <w:rFonts w:ascii="Calibri" w:hAnsi="Calibri"/>
      <w:kern w:val="2"/>
      <w:sz w:val="18"/>
      <w:szCs w:val="18"/>
    </w:rPr>
  </w:style>
  <w:style w:type="character" w:customStyle="1" w:styleId="a6">
    <w:name w:val="正文文本缩进 字符"/>
    <w:basedOn w:val="a0"/>
    <w:link w:val="a5"/>
    <w:qFormat/>
    <w:rPr>
      <w:rFonts w:ascii="Calibri" w:hAnsi="Calibri"/>
      <w:kern w:val="2"/>
      <w:sz w:val="21"/>
      <w:szCs w:val="24"/>
    </w:rPr>
  </w:style>
  <w:style w:type="character" w:customStyle="1" w:styleId="22">
    <w:name w:val="正文文本首行缩进 2 字符"/>
    <w:basedOn w:val="a6"/>
    <w:link w:val="21"/>
    <w:qFormat/>
    <w:rPr>
      <w:rFonts w:asciiTheme="minorHAnsi" w:eastAsiaTheme="minorEastAsia" w:hAnsiTheme="minorHAnsi" w:cstheme="minorBidi"/>
      <w:kern w:val="2"/>
      <w:sz w:val="21"/>
      <w:szCs w:val="24"/>
    </w:rPr>
  </w:style>
  <w:style w:type="character" w:customStyle="1" w:styleId="a8">
    <w:name w:val="日期 字符"/>
    <w:basedOn w:val="a0"/>
    <w:link w:val="a7"/>
    <w:qFormat/>
    <w:rPr>
      <w:rFonts w:ascii="Calibri" w:hAnsi="Calibri"/>
      <w:kern w:val="2"/>
      <w:sz w:val="21"/>
      <w:szCs w:val="24"/>
    </w:rPr>
  </w:style>
  <w:style w:type="paragraph" w:customStyle="1" w:styleId="Style2">
    <w:name w:val="_Style 2"/>
    <w:qFormat/>
    <w:pPr>
      <w:widowControl w:val="0"/>
      <w:spacing w:line="351" w:lineRule="atLeast"/>
      <w:ind w:firstLine="623"/>
      <w:jc w:val="both"/>
      <w:textAlignment w:val="baseline"/>
    </w:pPr>
    <w:rPr>
      <w:rFonts w:eastAsia="仿宋_GB2312"/>
      <w:color w:val="000000"/>
      <w:kern w:val="2"/>
      <w:sz w:val="31"/>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1496</Words>
  <Characters>1496</Characters>
  <Application>Microsoft Office Word</Application>
  <DocSecurity>0</DocSecurity>
  <Lines>78</Lines>
  <Paragraphs>71</Paragraphs>
  <ScaleCrop>false</ScaleCrop>
  <Company>china</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李淮超</cp:lastModifiedBy>
  <cp:revision>12</cp:revision>
  <cp:lastPrinted>2024-09-04T08:03:00Z</cp:lastPrinted>
  <dcterms:created xsi:type="dcterms:W3CDTF">2023-10-09T03:42:00Z</dcterms:created>
  <dcterms:modified xsi:type="dcterms:W3CDTF">2026-01-06T10:16:00Z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A6841EE6F17B46799EF603F0A7C7569E_13</vt:lpwstr>
  </property>
</Properties>
</file>